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8C" w:rsidRDefault="00F70B8C" w:rsidP="008969B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70B8C">
        <w:rPr>
          <w:b/>
          <w:sz w:val="28"/>
          <w:szCs w:val="28"/>
        </w:rPr>
        <w:t xml:space="preserve">ДОКЛАД </w:t>
      </w:r>
    </w:p>
    <w:p w:rsidR="008969B7" w:rsidRDefault="00F70B8C" w:rsidP="008969B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70B8C">
        <w:rPr>
          <w:b/>
          <w:sz w:val="28"/>
          <w:szCs w:val="28"/>
        </w:rPr>
        <w:t xml:space="preserve">о результатах правоприменительной практики </w:t>
      </w:r>
    </w:p>
    <w:p w:rsidR="00F70B8C" w:rsidRPr="00F70B8C" w:rsidRDefault="00F70B8C" w:rsidP="008969B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70B8C">
        <w:rPr>
          <w:b/>
          <w:sz w:val="28"/>
          <w:szCs w:val="28"/>
        </w:rPr>
        <w:t>Хакасского УФАС</w:t>
      </w:r>
      <w:r>
        <w:rPr>
          <w:b/>
          <w:sz w:val="28"/>
          <w:szCs w:val="28"/>
        </w:rPr>
        <w:t xml:space="preserve"> </w:t>
      </w:r>
      <w:r w:rsidRPr="00F70B8C">
        <w:rPr>
          <w:b/>
          <w:sz w:val="28"/>
          <w:szCs w:val="28"/>
        </w:rPr>
        <w:t>России за 1 квартал 2018 года в сфере контроля законодательства о контрактной системе в сфере закупок.</w:t>
      </w:r>
    </w:p>
    <w:p w:rsidR="00F70B8C" w:rsidRDefault="00F70B8C" w:rsidP="008969B7">
      <w:pPr>
        <w:spacing w:after="0" w:line="276" w:lineRule="auto"/>
      </w:pPr>
    </w:p>
    <w:p w:rsidR="00D41F7C" w:rsidRDefault="00F70B8C" w:rsidP="008969B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7C">
        <w:rPr>
          <w:rFonts w:ascii="Times New Roman" w:hAnsi="Times New Roman" w:cs="Times New Roman"/>
          <w:sz w:val="28"/>
          <w:szCs w:val="28"/>
        </w:rPr>
        <w:t xml:space="preserve">На сегодняшний день, за истекший период 1 квартала 2018 года Хакасским УФАС России рассмотрено 16 жалоб (из них признаны обоснованными – 6, необоснованными - 8, возращены заявителю – 2). </w:t>
      </w:r>
    </w:p>
    <w:p w:rsidR="00D41F7C" w:rsidRDefault="00D41F7C" w:rsidP="008969B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по сравнению с 1 кварталом 2017 года количество хозяйствующих субъектов, обратившихся в антимонопольный орган для защиты своих прав с жалобой на действия заказчиков, уполномоченных органов, комиссий по рассмотрению заявок снизилось в 2 раза </w:t>
      </w:r>
      <w:r w:rsidRPr="00D41F7C">
        <w:rPr>
          <w:rFonts w:ascii="Times New Roman" w:hAnsi="Times New Roman" w:cs="Times New Roman"/>
          <w:b/>
          <w:sz w:val="28"/>
          <w:szCs w:val="28"/>
        </w:rPr>
        <w:t>(слайд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1EF" w:rsidRPr="00D41F7C" w:rsidRDefault="00F70B8C" w:rsidP="008969B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7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41F7C">
        <w:rPr>
          <w:rFonts w:ascii="Times New Roman" w:hAnsi="Times New Roman" w:cs="Times New Roman"/>
          <w:sz w:val="28"/>
          <w:szCs w:val="28"/>
        </w:rPr>
        <w:t xml:space="preserve">Инспекцией Управления </w:t>
      </w:r>
      <w:r w:rsidRPr="00D41F7C">
        <w:rPr>
          <w:rFonts w:ascii="Times New Roman" w:hAnsi="Times New Roman" w:cs="Times New Roman"/>
          <w:sz w:val="28"/>
          <w:szCs w:val="28"/>
        </w:rPr>
        <w:t xml:space="preserve">проведена плановая проверка и 5 внеплановых проверок, </w:t>
      </w:r>
      <w:r w:rsidR="00D41F7C">
        <w:rPr>
          <w:rFonts w:ascii="Times New Roman" w:hAnsi="Times New Roman" w:cs="Times New Roman"/>
          <w:sz w:val="28"/>
          <w:szCs w:val="28"/>
        </w:rPr>
        <w:t xml:space="preserve">а также Хакасским УФАС России </w:t>
      </w:r>
      <w:r w:rsidRPr="00D41F7C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D41F7C" w:rsidRPr="00D41F7C">
        <w:rPr>
          <w:rFonts w:ascii="Times New Roman" w:hAnsi="Times New Roman" w:cs="Times New Roman"/>
          <w:sz w:val="28"/>
          <w:szCs w:val="28"/>
        </w:rPr>
        <w:t>97</w:t>
      </w:r>
      <w:r w:rsidRPr="00D41F7C">
        <w:rPr>
          <w:rFonts w:ascii="Times New Roman" w:hAnsi="Times New Roman" w:cs="Times New Roman"/>
          <w:sz w:val="28"/>
          <w:szCs w:val="28"/>
        </w:rPr>
        <w:t xml:space="preserve"> административных дел, 7 обращений о включении в реестр недобросовестных поставщиков. </w:t>
      </w:r>
    </w:p>
    <w:p w:rsidR="00D41F7C" w:rsidRDefault="00D41F7C" w:rsidP="008969B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E1C">
        <w:rPr>
          <w:rFonts w:ascii="Times New Roman" w:hAnsi="Times New Roman" w:cs="Times New Roman"/>
          <w:sz w:val="28"/>
          <w:szCs w:val="28"/>
        </w:rPr>
        <w:t>Наиболее часто выявляемые нарушения заключаются в следующем.</w:t>
      </w:r>
    </w:p>
    <w:p w:rsidR="0046437B" w:rsidRPr="00B85E1C" w:rsidRDefault="0046437B" w:rsidP="008969B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F7C" w:rsidRPr="0046437B" w:rsidRDefault="00D41F7C" w:rsidP="008969B7">
      <w:pPr>
        <w:pStyle w:val="a4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E1C">
        <w:rPr>
          <w:rFonts w:ascii="Times New Roman" w:hAnsi="Times New Roman" w:cs="Times New Roman"/>
          <w:b/>
          <w:bCs/>
          <w:sz w:val="28"/>
          <w:szCs w:val="28"/>
        </w:rPr>
        <w:t>Утверждение документации о закупке с нарушением законодательства о контрактной системе.</w:t>
      </w:r>
    </w:p>
    <w:p w:rsidR="0046437B" w:rsidRPr="0046437B" w:rsidRDefault="0046437B" w:rsidP="008969B7">
      <w:pPr>
        <w:pStyle w:val="a4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F7C" w:rsidRPr="00CF7E6F" w:rsidRDefault="00CB341B" w:rsidP="008969B7">
      <w:pPr>
        <w:pStyle w:val="a4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7E6F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="00D41F7C" w:rsidRPr="00CF7E6F">
        <w:rPr>
          <w:rFonts w:ascii="Times New Roman" w:hAnsi="Times New Roman" w:cs="Times New Roman"/>
          <w:bCs/>
          <w:i/>
          <w:sz w:val="28"/>
          <w:szCs w:val="28"/>
        </w:rPr>
        <w:t>енадлежащая инструкция</w:t>
      </w:r>
      <w:r w:rsidR="00B85E1C" w:rsidRPr="00CF7E6F">
        <w:rPr>
          <w:rFonts w:ascii="Times New Roman" w:hAnsi="Times New Roman" w:cs="Times New Roman"/>
          <w:bCs/>
          <w:i/>
          <w:sz w:val="28"/>
          <w:szCs w:val="28"/>
        </w:rPr>
        <w:t xml:space="preserve"> по заполнению заявки участником</w:t>
      </w:r>
      <w:r w:rsidR="0046437B" w:rsidRPr="00CF7E6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61BF4" w:rsidRPr="00161BF4" w:rsidRDefault="00B85E1C" w:rsidP="008969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</w:t>
      </w:r>
      <w:r w:rsidRPr="00B8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по заполнению заявки на участие в аукционе содержится указание на </w:t>
      </w:r>
      <w:r w:rsidRPr="001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 использования знака «/», что в определенных случаях допустимо</w:t>
      </w:r>
      <w:r w:rsidR="00161BF4" w:rsidRPr="001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1BF4" w:rsidRPr="00161BF4" w:rsidRDefault="00161BF4" w:rsidP="008969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рассматривая жалобу ООО «АВИЛЕС», </w:t>
      </w:r>
      <w:r w:rsidR="0095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изъявившего желание поучаствовать в электронном </w:t>
      </w:r>
      <w:r w:rsidRPr="001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="009565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поставку стоматологической установки, </w:t>
      </w:r>
      <w:r w:rsidR="0095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которому было отказано в допуске к участию в таком аукционе </w:t>
      </w:r>
      <w:r w:rsidRPr="001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виду того, что при указании характеристик товара (мультифункциональный пистолет </w:t>
      </w:r>
      <w:r w:rsidRPr="00161B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«вода/воздух»</w:t>
      </w:r>
      <w:r w:rsidRPr="001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подогревом и подсветкой, регулировка охлаждения </w:t>
      </w:r>
      <w:proofErr w:type="spellStart"/>
      <w:r w:rsidRPr="001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скалера</w:t>
      </w:r>
      <w:proofErr w:type="spellEnd"/>
      <w:r w:rsidRPr="001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</w:t>
      </w:r>
      <w:r w:rsidRPr="00161B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охлаждения/охлаждение</w:t>
      </w:r>
      <w:r w:rsidRPr="001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опрыскивающей водой/охлаждение раствором </w:t>
      </w:r>
      <w:proofErr w:type="spellStart"/>
      <w:r w:rsidRPr="00161BF4">
        <w:rPr>
          <w:rFonts w:ascii="Times New Roman" w:eastAsia="Times New Roman" w:hAnsi="Times New Roman" w:cs="Times New Roman"/>
          <w:sz w:val="28"/>
          <w:szCs w:val="28"/>
          <w:lang w:eastAsia="ru-RU"/>
        </w:rPr>
        <w:t>NaCI</w:t>
      </w:r>
      <w:proofErr w:type="spellEnd"/>
      <w:r w:rsidRPr="00161B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 указал знак «/»</w:t>
      </w:r>
      <w:r w:rsidR="00956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соответствии с инструкцией по заполнению заявки, которой вынуждена была руководствоваться комиссия, было недопустимо.</w:t>
      </w:r>
    </w:p>
    <w:p w:rsidR="00B85E1C" w:rsidRPr="00B85E1C" w:rsidRDefault="0095658B" w:rsidP="008969B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8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антимонопольного </w:t>
      </w:r>
      <w:r w:rsidR="00B85E1C" w:rsidRPr="00956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при</w:t>
      </w:r>
      <w:r w:rsidRPr="0095658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</w:t>
      </w:r>
      <w:r w:rsidR="00B85E1C" w:rsidRPr="0095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выводу о том, что</w:t>
      </w:r>
      <w:r w:rsidR="00B85E1C" w:rsidRPr="00B8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разработанная и утверждённая уполномоченным органом инструкция по заполнению заявки</w:t>
      </w:r>
      <w:r w:rsidRPr="0095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E1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части недопустимости указания знака «/»)</w:t>
      </w:r>
      <w:r w:rsidR="00B85E1C" w:rsidRPr="00B8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содержащаяся в аукционной документации, ввела комиссию в заблуждение, </w:t>
      </w:r>
      <w:r w:rsidR="00B85E1C" w:rsidRPr="00B85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при</w:t>
      </w:r>
      <w:r w:rsidR="00B85E1C" w:rsidRPr="009565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658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r w:rsidR="00B85E1C" w:rsidRPr="00B8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отказу в допуске к участию в электронном аукционе всем его участникам (аукцион признан несостоявшимся).</w:t>
      </w:r>
    </w:p>
    <w:p w:rsidR="0095658B" w:rsidRPr="0095658B" w:rsidRDefault="0095658B" w:rsidP="008969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8B">
        <w:rPr>
          <w:rFonts w:ascii="Times New Roman" w:hAnsi="Times New Roman" w:cs="Times New Roman"/>
          <w:bCs/>
          <w:sz w:val="28"/>
          <w:szCs w:val="28"/>
        </w:rPr>
        <w:t xml:space="preserve">Суды двух инстанций согласились с позицией Управления о том, что </w:t>
      </w:r>
      <w:r w:rsidRPr="0095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не установлена надлежащая инструкция по заполнению заявки на участие в аукционе (дело № А74-13314/2017). </w:t>
      </w:r>
    </w:p>
    <w:p w:rsidR="0095658B" w:rsidRPr="00E85FCC" w:rsidRDefault="0095658B" w:rsidP="008969B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FCC">
        <w:rPr>
          <w:rFonts w:ascii="Times New Roman" w:hAnsi="Times New Roman" w:cs="Times New Roman"/>
          <w:bCs/>
          <w:sz w:val="28"/>
          <w:szCs w:val="28"/>
        </w:rPr>
        <w:t>Таким образом, Хакасское УФАС России рекомендует заказчикам корректировать «типовую» инструкцию применительно к каждому объекту закупки, с учетом тех качественных, технических и функциональных характеристик, требования к указанию которых в заявке участника предъявляет заказчик.</w:t>
      </w:r>
    </w:p>
    <w:p w:rsidR="00E85FCC" w:rsidRPr="00E85FCC" w:rsidRDefault="00E85FCC" w:rsidP="008969B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FCC">
        <w:rPr>
          <w:rFonts w:ascii="Times New Roman" w:hAnsi="Times New Roman" w:cs="Times New Roman"/>
          <w:bCs/>
          <w:sz w:val="28"/>
          <w:szCs w:val="28"/>
        </w:rPr>
        <w:t>Например, при поставке бумаги и указании в техническом задании следующих характеристик товара:</w:t>
      </w:r>
    </w:p>
    <w:p w:rsidR="00E85FCC" w:rsidRPr="00E85FCC" w:rsidRDefault="00E85FCC" w:rsidP="008969B7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85FCC">
        <w:rPr>
          <w:rFonts w:ascii="Times New Roman" w:eastAsia="Times New Roman" w:hAnsi="Times New Roman" w:cs="Times New Roman"/>
          <w:sz w:val="28"/>
          <w:szCs w:val="28"/>
        </w:rPr>
        <w:t>Плотность (г/м2) - не менее 80</w:t>
      </w:r>
    </w:p>
    <w:p w:rsidR="00E85FCC" w:rsidRPr="00E85FCC" w:rsidRDefault="00E85FCC" w:rsidP="008969B7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85FCC">
        <w:rPr>
          <w:rFonts w:ascii="Times New Roman" w:eastAsia="Times New Roman" w:hAnsi="Times New Roman" w:cs="Times New Roman"/>
          <w:sz w:val="28"/>
          <w:szCs w:val="28"/>
        </w:rPr>
        <w:t>Белизна CIE (%) - не менее 146</w:t>
      </w:r>
    </w:p>
    <w:p w:rsidR="00E85FCC" w:rsidRPr="00E85FCC" w:rsidRDefault="00E85FCC" w:rsidP="008969B7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85FCC">
        <w:rPr>
          <w:rFonts w:ascii="Times New Roman" w:eastAsia="Times New Roman" w:hAnsi="Times New Roman" w:cs="Times New Roman"/>
          <w:sz w:val="28"/>
          <w:szCs w:val="28"/>
        </w:rPr>
        <w:t>Количество листов в пачке - не менее 500</w:t>
      </w:r>
    </w:p>
    <w:p w:rsidR="00E85FCC" w:rsidRPr="00E85FCC" w:rsidRDefault="00E85FCC" w:rsidP="008969B7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85FCC">
        <w:rPr>
          <w:rFonts w:ascii="Times New Roman" w:eastAsia="Times New Roman" w:hAnsi="Times New Roman" w:cs="Times New Roman"/>
          <w:sz w:val="28"/>
          <w:szCs w:val="28"/>
        </w:rPr>
        <w:t>Класс бумаги - не хуже «С»</w:t>
      </w:r>
    </w:p>
    <w:p w:rsidR="00E85FCC" w:rsidRPr="00E85FCC" w:rsidRDefault="00E85FCC" w:rsidP="008969B7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85FCC">
        <w:rPr>
          <w:rFonts w:ascii="Times New Roman" w:eastAsia="Times New Roman" w:hAnsi="Times New Roman" w:cs="Times New Roman"/>
          <w:sz w:val="28"/>
          <w:szCs w:val="28"/>
        </w:rPr>
        <w:t>Формат – А 4 (210х297)</w:t>
      </w:r>
    </w:p>
    <w:p w:rsidR="00E85FCC" w:rsidRPr="00E85FCC" w:rsidRDefault="00E85FCC" w:rsidP="008969B7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85FCC">
        <w:rPr>
          <w:rFonts w:ascii="Times New Roman" w:eastAsia="Times New Roman" w:hAnsi="Times New Roman" w:cs="Times New Roman"/>
          <w:sz w:val="28"/>
          <w:szCs w:val="28"/>
        </w:rPr>
        <w:t>Цвет – белая</w:t>
      </w:r>
    </w:p>
    <w:p w:rsidR="00E85FCC" w:rsidRPr="00E85FCC" w:rsidRDefault="00E85FCC" w:rsidP="008969B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85FCC">
        <w:rPr>
          <w:rFonts w:ascii="Times New Roman" w:hAnsi="Times New Roman" w:cs="Times New Roman"/>
          <w:bCs/>
          <w:sz w:val="28"/>
          <w:szCs w:val="28"/>
        </w:rPr>
        <w:t xml:space="preserve"> инструкции </w:t>
      </w:r>
      <w:r w:rsidRPr="00E85FCC">
        <w:rPr>
          <w:rFonts w:ascii="Times New Roman" w:eastAsia="Times New Roman" w:hAnsi="Times New Roman" w:cs="Times New Roman"/>
          <w:sz w:val="28"/>
          <w:szCs w:val="28"/>
        </w:rPr>
        <w:t>по заполнению заявки на участие в аукционе целесообразно указать</w:t>
      </w:r>
      <w:r w:rsidR="00CB3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41B" w:rsidRPr="00CB341B">
        <w:rPr>
          <w:rFonts w:ascii="Times New Roman" w:eastAsia="Times New Roman" w:hAnsi="Times New Roman" w:cs="Times New Roman"/>
          <w:b/>
          <w:sz w:val="28"/>
          <w:szCs w:val="28"/>
        </w:rPr>
        <w:t>(слайд № 3)</w:t>
      </w:r>
      <w:r w:rsidRPr="00E85F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5FCC" w:rsidRPr="00E85FCC" w:rsidRDefault="00E85FCC" w:rsidP="008969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5FCC">
        <w:rPr>
          <w:rFonts w:ascii="Times New Roman" w:eastAsia="Times New Roman" w:hAnsi="Times New Roman" w:cs="Times New Roman"/>
          <w:sz w:val="28"/>
          <w:szCs w:val="28"/>
        </w:rPr>
        <w:t>по характеристикам товара «плотность», «белизна», «количество листов в пачке» необходимо указать конкретный показатель без сопровождения словом «не менее».</w:t>
      </w:r>
    </w:p>
    <w:p w:rsidR="00E85FCC" w:rsidRPr="00E85FCC" w:rsidRDefault="00E85FCC" w:rsidP="008969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E85FCC">
        <w:rPr>
          <w:rFonts w:ascii="Times New Roman" w:eastAsia="Times New Roman" w:hAnsi="Times New Roman" w:cs="Times New Roman"/>
          <w:sz w:val="28"/>
          <w:szCs w:val="28"/>
        </w:rPr>
        <w:t>о характеристике товара «класс бумаги» необходимо указать конкретный показатель без сопровождения словом «не хуже».</w:t>
      </w:r>
    </w:p>
    <w:p w:rsidR="00E85FCC" w:rsidRPr="00E85FCC" w:rsidRDefault="00E85FCC" w:rsidP="008969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з</w:t>
      </w:r>
      <w:r w:rsidRPr="00E85FCC">
        <w:rPr>
          <w:rFonts w:ascii="Times New Roman" w:eastAsia="Times New Roman" w:hAnsi="Times New Roman" w:cs="Times New Roman"/>
          <w:sz w:val="28"/>
          <w:szCs w:val="28"/>
        </w:rPr>
        <w:t>начения показателей по характеристикам товара «формат» и «цвет» не могут изменяться. Участникам закупки необходимо указать такие показатели в строгом соответствии с требованиями аукционной документации.</w:t>
      </w:r>
    </w:p>
    <w:p w:rsidR="00E85FCC" w:rsidRPr="00E85FCC" w:rsidRDefault="00E85FCC" w:rsidP="008969B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5FCC" w:rsidRPr="00CF7E6F" w:rsidRDefault="00CB341B" w:rsidP="008969B7">
      <w:pPr>
        <w:pStyle w:val="a4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7E6F">
        <w:rPr>
          <w:rFonts w:ascii="Times New Roman" w:hAnsi="Times New Roman" w:cs="Times New Roman"/>
          <w:bCs/>
          <w:i/>
          <w:sz w:val="28"/>
          <w:szCs w:val="28"/>
        </w:rPr>
        <w:t>Указание недействующих или несуществующих ГОСТов, Использование при описании объекта закупки показателей и значений не в соответствии с техническими регламентами, ГОСТами.</w:t>
      </w:r>
    </w:p>
    <w:p w:rsidR="00F85AA8" w:rsidRDefault="00F85AA8" w:rsidP="008969B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5AA8">
        <w:rPr>
          <w:rFonts w:ascii="Times New Roman" w:hAnsi="Times New Roman" w:cs="Times New Roman"/>
          <w:sz w:val="28"/>
          <w:szCs w:val="28"/>
        </w:rPr>
        <w:t xml:space="preserve">ри формировании технического задания заказчику в рамках </w:t>
      </w:r>
      <w:r>
        <w:rPr>
          <w:rFonts w:ascii="Times New Roman" w:hAnsi="Times New Roman" w:cs="Times New Roman"/>
          <w:sz w:val="28"/>
          <w:szCs w:val="28"/>
        </w:rPr>
        <w:t xml:space="preserve">Закона о контрактной системе в сфере закупок </w:t>
      </w:r>
      <w:r w:rsidRPr="00F85AA8">
        <w:rPr>
          <w:rFonts w:ascii="Times New Roman" w:hAnsi="Times New Roman" w:cs="Times New Roman"/>
          <w:sz w:val="28"/>
          <w:szCs w:val="28"/>
        </w:rPr>
        <w:t>предоставлены полномочия по самостоятельному определению параметров и характеристик товара, в наибольшей степени удовлетворяющих его потребности.</w:t>
      </w:r>
    </w:p>
    <w:p w:rsidR="00F85AA8" w:rsidRDefault="00F85AA8" w:rsidP="008969B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Хакасское УФАС России полагает, что при описании объекта закупки заказчику целесообразно указать ссылку на конкретный ГОСТ, однако указывать недействующий или несуществующий ГОСТ заказчик не вправе.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противном случае это послужит основанием для признания в действиях заказчика нарушений статьи 33 Закона о контрактной системе в сфере закупок. </w:t>
      </w:r>
    </w:p>
    <w:p w:rsidR="00F85AA8" w:rsidRDefault="00F85AA8" w:rsidP="008969B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Аналогичной позиции придерживается </w:t>
      </w:r>
      <w:r>
        <w:rPr>
          <w:rFonts w:ascii="Times New Roman" w:hAnsi="Times New Roman" w:cs="Times New Roman"/>
          <w:sz w:val="28"/>
          <w:szCs w:val="28"/>
        </w:rPr>
        <w:t>Минэкономразвития России (письма от 16.12.2016 N Д28и-3517, от 24.04.2017 N Д28и-1732).</w:t>
      </w:r>
    </w:p>
    <w:p w:rsidR="00F85AA8" w:rsidRDefault="00F85AA8" w:rsidP="008969B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 заказчиком недействующих, несуществующих </w:t>
      </w:r>
      <w:r w:rsidR="00CF7E6F">
        <w:rPr>
          <w:rFonts w:ascii="Times New Roman" w:hAnsi="Times New Roman" w:cs="Times New Roman"/>
          <w:sz w:val="28"/>
          <w:szCs w:val="28"/>
        </w:rPr>
        <w:t xml:space="preserve">ГОСТов, тех регламентов, указанные значения в которых необходимы для заполнения заявки участником, </w:t>
      </w:r>
      <w:r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="00CF7E6F">
        <w:rPr>
          <w:rFonts w:ascii="Times New Roman" w:hAnsi="Times New Roman" w:cs="Times New Roman"/>
          <w:sz w:val="28"/>
          <w:szCs w:val="28"/>
        </w:rPr>
        <w:t xml:space="preserve">к техническим ошибкам участников, </w:t>
      </w:r>
      <w:r>
        <w:rPr>
          <w:rFonts w:ascii="Times New Roman" w:hAnsi="Times New Roman" w:cs="Times New Roman"/>
          <w:sz w:val="28"/>
          <w:szCs w:val="28"/>
        </w:rPr>
        <w:t>что в свою очередь может привести к признанию таких заявок не соответствующими установленным требованиям.</w:t>
      </w:r>
    </w:p>
    <w:p w:rsidR="00F85AA8" w:rsidRDefault="00F85AA8" w:rsidP="008969B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целесообразно</w:t>
      </w:r>
      <w:r w:rsidR="00B20AE2">
        <w:rPr>
          <w:rFonts w:ascii="Times New Roman" w:hAnsi="Times New Roman" w:cs="Times New Roman"/>
          <w:sz w:val="28"/>
          <w:szCs w:val="28"/>
        </w:rPr>
        <w:t xml:space="preserve"> </w:t>
      </w:r>
      <w:r w:rsidR="00B20AE2" w:rsidRPr="00B20AE2">
        <w:rPr>
          <w:rFonts w:ascii="Times New Roman" w:hAnsi="Times New Roman" w:cs="Times New Roman"/>
          <w:b/>
          <w:sz w:val="28"/>
          <w:szCs w:val="28"/>
        </w:rPr>
        <w:t>(слайд № 4)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0AE2" w:rsidRDefault="00B20AE2" w:rsidP="008969B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актуальность указываемого в документации ГОСТа;</w:t>
      </w:r>
    </w:p>
    <w:p w:rsidR="00F85AA8" w:rsidRPr="00F85AA8" w:rsidRDefault="00F85AA8" w:rsidP="008969B7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- </w:t>
      </w:r>
      <w:r w:rsidRPr="00F85AA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сопоставить требования </w:t>
      </w:r>
      <w:proofErr w:type="spellStart"/>
      <w:r w:rsidRPr="00F85AA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тех.регламентов</w:t>
      </w:r>
      <w:proofErr w:type="spellEnd"/>
      <w:r w:rsidRPr="00F85AA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, стандартов с показателями, значения которых подлежат указанию в заявке;</w:t>
      </w:r>
    </w:p>
    <w:p w:rsidR="00F85AA8" w:rsidRPr="00F85AA8" w:rsidRDefault="00F85AA8" w:rsidP="008969B7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- </w:t>
      </w:r>
      <w:r w:rsidRPr="00F85AA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проверить, чтобы значения, указанные в описании объекта закупки, не позволяли участникам указать в своих заявках з</w:t>
      </w:r>
      <w:r w:rsidR="00CF7E6F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начения, которые противоречат </w:t>
      </w:r>
      <w:r w:rsidRPr="00F85AA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требованиям Стандарта;</w:t>
      </w:r>
    </w:p>
    <w:p w:rsidR="00F85AA8" w:rsidRPr="00F85AA8" w:rsidRDefault="00F85AA8" w:rsidP="008969B7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- </w:t>
      </w:r>
      <w:r w:rsidRPr="00F85AA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определить, в отношении каких именно показателей заказчиком установлены значения, которые не могут изменяться</w:t>
      </w:r>
      <w:r w:rsidR="00B20AE2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(являются конкретными согласно ГОСТ)</w:t>
      </w:r>
      <w:r w:rsidRPr="00F85AA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, и соответственно подлежат указанию участниками без каких-либо изменений</w:t>
      </w:r>
      <w:r w:rsidR="00CF7E6F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.</w:t>
      </w:r>
    </w:p>
    <w:p w:rsidR="00F85AA8" w:rsidRDefault="00F85AA8" w:rsidP="008969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31" w:rsidRPr="008B1331" w:rsidRDefault="009E2597" w:rsidP="008969B7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331">
        <w:rPr>
          <w:rFonts w:ascii="Times New Roman" w:hAnsi="Times New Roman" w:cs="Times New Roman"/>
          <w:bCs/>
          <w:i/>
          <w:sz w:val="28"/>
          <w:szCs w:val="28"/>
        </w:rPr>
        <w:t xml:space="preserve">Неверное указание срока оплаты контракта для СМП, </w:t>
      </w:r>
      <w:r w:rsidR="008B1331" w:rsidRPr="008B1331">
        <w:rPr>
          <w:rFonts w:ascii="Times New Roman" w:hAnsi="Times New Roman" w:cs="Times New Roman"/>
          <w:bCs/>
          <w:i/>
          <w:sz w:val="28"/>
          <w:szCs w:val="28"/>
        </w:rPr>
        <w:t>либо его указание с отлагательным условием</w:t>
      </w:r>
      <w:r w:rsidR="008B133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F32621" w:rsidRPr="00F32621" w:rsidRDefault="008B1331" w:rsidP="008969B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забывать, что </w:t>
      </w:r>
      <w:r w:rsidR="00F32621">
        <w:rPr>
          <w:rFonts w:ascii="Times New Roman" w:hAnsi="Times New Roman" w:cs="Times New Roman"/>
          <w:sz w:val="28"/>
          <w:szCs w:val="28"/>
        </w:rPr>
        <w:t>мае 2017 года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часть 8 статьи 30 Закона о контрактной системе в сфере закупок</w:t>
      </w:r>
      <w:r w:rsidR="00F32621">
        <w:rPr>
          <w:rFonts w:ascii="Times New Roman" w:hAnsi="Times New Roman" w:cs="Times New Roman"/>
          <w:sz w:val="28"/>
          <w:szCs w:val="28"/>
        </w:rPr>
        <w:t xml:space="preserve">, согласно положениям которой срок оплаты контрактов, заключенных с СМП, составляет не более 15 рабочих дней с даты </w:t>
      </w:r>
      <w:r w:rsidR="00F32621" w:rsidRPr="00F32621">
        <w:rPr>
          <w:rFonts w:ascii="Times New Roman" w:hAnsi="Times New Roman" w:cs="Times New Roman"/>
          <w:sz w:val="28"/>
          <w:szCs w:val="28"/>
        </w:rPr>
        <w:t>подписания заказчиком документа о приемке.</w:t>
      </w:r>
    </w:p>
    <w:p w:rsidR="00F32621" w:rsidRPr="00F32621" w:rsidRDefault="00F32621" w:rsidP="008969B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21">
        <w:rPr>
          <w:rFonts w:ascii="Times New Roman" w:hAnsi="Times New Roman" w:cs="Times New Roman"/>
          <w:sz w:val="28"/>
          <w:szCs w:val="28"/>
        </w:rPr>
        <w:t>Указание срока оплаты с отлагательным условием (например, «по мере финансирования», «при наличии денежных средств на лицевом счете заказчика») – не допустимо и противоречит нормам действующего законодательства</w:t>
      </w:r>
      <w:r w:rsidR="009E2597">
        <w:rPr>
          <w:rFonts w:ascii="Times New Roman" w:hAnsi="Times New Roman" w:cs="Times New Roman"/>
          <w:sz w:val="28"/>
          <w:szCs w:val="28"/>
        </w:rPr>
        <w:t xml:space="preserve"> </w:t>
      </w:r>
      <w:r w:rsidR="009E2597" w:rsidRPr="009E2597">
        <w:rPr>
          <w:rFonts w:ascii="Times New Roman" w:hAnsi="Times New Roman" w:cs="Times New Roman"/>
          <w:b/>
          <w:sz w:val="28"/>
          <w:szCs w:val="28"/>
        </w:rPr>
        <w:t>(слайд № 5)</w:t>
      </w:r>
      <w:r w:rsidRPr="00F32621">
        <w:rPr>
          <w:rFonts w:ascii="Times New Roman" w:hAnsi="Times New Roman" w:cs="Times New Roman"/>
          <w:sz w:val="28"/>
          <w:szCs w:val="28"/>
        </w:rPr>
        <w:t>.</w:t>
      </w:r>
    </w:p>
    <w:p w:rsidR="00F34337" w:rsidRDefault="00F32621" w:rsidP="008969B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32621">
        <w:rPr>
          <w:rStyle w:val="a5"/>
          <w:b w:val="0"/>
          <w:sz w:val="28"/>
          <w:szCs w:val="28"/>
        </w:rPr>
        <w:t>Кроме того, хозяйствующие субъекты всё чаще обращаются в антимонопольный орган по вопросам несвоевременной оплаты по исполненным контрактам. Поэтому</w:t>
      </w:r>
      <w:r>
        <w:rPr>
          <w:rStyle w:val="a5"/>
          <w:b w:val="0"/>
          <w:sz w:val="28"/>
          <w:szCs w:val="28"/>
        </w:rPr>
        <w:t xml:space="preserve"> в очередной раз </w:t>
      </w:r>
      <w:r w:rsidRPr="00F32621">
        <w:rPr>
          <w:rStyle w:val="a5"/>
          <w:b w:val="0"/>
          <w:sz w:val="28"/>
          <w:szCs w:val="28"/>
        </w:rPr>
        <w:t>обращаем внимание заказчиков на статью</w:t>
      </w:r>
      <w:r>
        <w:rPr>
          <w:rStyle w:val="a5"/>
          <w:b w:val="0"/>
          <w:sz w:val="28"/>
          <w:szCs w:val="28"/>
        </w:rPr>
        <w:t xml:space="preserve"> </w:t>
      </w:r>
      <w:r w:rsidRPr="00F32621">
        <w:rPr>
          <w:rStyle w:val="a5"/>
          <w:b w:val="0"/>
          <w:sz w:val="28"/>
          <w:szCs w:val="28"/>
        </w:rPr>
        <w:t xml:space="preserve">7.32.5 КоАП РФ, которая введена в действие </w:t>
      </w:r>
      <w:r w:rsidRPr="00F32621">
        <w:rPr>
          <w:sz w:val="28"/>
          <w:szCs w:val="28"/>
        </w:rPr>
        <w:t>с 06.08.2017 года</w:t>
      </w:r>
      <w:r>
        <w:rPr>
          <w:sz w:val="28"/>
          <w:szCs w:val="28"/>
        </w:rPr>
        <w:t xml:space="preserve"> и</w:t>
      </w:r>
      <w:r w:rsidRPr="00F32621">
        <w:rPr>
          <w:sz w:val="28"/>
          <w:szCs w:val="28"/>
        </w:rPr>
        <w:t xml:space="preserve"> предусматрива</w:t>
      </w:r>
      <w:r>
        <w:rPr>
          <w:sz w:val="28"/>
          <w:szCs w:val="28"/>
        </w:rPr>
        <w:t xml:space="preserve">ет </w:t>
      </w:r>
      <w:r w:rsidRPr="00F32621">
        <w:rPr>
          <w:sz w:val="28"/>
          <w:szCs w:val="28"/>
        </w:rPr>
        <w:t xml:space="preserve">административную ответственность за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</w:t>
      </w:r>
      <w:r w:rsidRPr="00F32621">
        <w:rPr>
          <w:sz w:val="28"/>
          <w:szCs w:val="28"/>
        </w:rPr>
        <w:lastRenderedPageBreak/>
        <w:t>авансирования, предусмотренного государственным или муниципальным контрактом. Административным наказанием по данной статье является административный штраф в размере от тридцати т</w:t>
      </w:r>
      <w:r w:rsidR="00F32B6E">
        <w:rPr>
          <w:sz w:val="28"/>
          <w:szCs w:val="28"/>
        </w:rPr>
        <w:t>ы</w:t>
      </w:r>
      <w:r w:rsidR="00F34337">
        <w:rPr>
          <w:sz w:val="28"/>
          <w:szCs w:val="28"/>
        </w:rPr>
        <w:t>сяч до пятидесяти тысяч рублей.</w:t>
      </w:r>
    </w:p>
    <w:p w:rsidR="00F32621" w:rsidRDefault="00F34337" w:rsidP="008969B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32621" w:rsidRPr="00F32621">
        <w:rPr>
          <w:sz w:val="28"/>
          <w:szCs w:val="28"/>
        </w:rPr>
        <w:t xml:space="preserve">огласно части 2 статьи 7.32.5 КоАП РФ, совершение административного правонарушения, предусмотренного </w:t>
      </w:r>
      <w:hyperlink r:id="rId7" w:history="1">
        <w:r w:rsidR="00F32621" w:rsidRPr="00F32621">
          <w:rPr>
            <w:sz w:val="28"/>
            <w:szCs w:val="28"/>
          </w:rPr>
          <w:t>частью 1</w:t>
        </w:r>
      </w:hyperlink>
      <w:r w:rsidR="00F32621" w:rsidRPr="00F32621">
        <w:rPr>
          <w:sz w:val="28"/>
          <w:szCs w:val="28"/>
        </w:rPr>
        <w:t xml:space="preserve"> вышеуказанной статьи, должностным лицом, ранее подвергнутым административному наказанию за аналогичное административное правонарушение, влечет дисквалификацию на срок от одного года до двух лет.</w:t>
      </w:r>
    </w:p>
    <w:p w:rsidR="00F34337" w:rsidRDefault="00F34337" w:rsidP="008969B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16FD2" w:rsidRDefault="00B16FD2" w:rsidP="008969B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B16FD2">
        <w:rPr>
          <w:b/>
          <w:bCs/>
          <w:sz w:val="28"/>
          <w:szCs w:val="28"/>
        </w:rPr>
        <w:t>Размещение в ЕИС информации и документов с нарушением законодательства о контрактной системе</w:t>
      </w:r>
    </w:p>
    <w:p w:rsidR="00B16FD2" w:rsidRPr="00CD6D2C" w:rsidRDefault="00B16FD2" w:rsidP="008969B7">
      <w:pPr>
        <w:tabs>
          <w:tab w:val="left" w:pos="993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D2C" w:rsidRDefault="00CD6D2C" w:rsidP="008969B7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D6D2C">
        <w:rPr>
          <w:rFonts w:ascii="Times New Roman" w:hAnsi="Times New Roman" w:cs="Times New Roman"/>
          <w:i/>
          <w:sz w:val="28"/>
          <w:szCs w:val="28"/>
          <w:lang w:eastAsia="ru-RU"/>
        </w:rPr>
        <w:t>Неуказание</w:t>
      </w:r>
      <w:proofErr w:type="spellEnd"/>
      <w:r w:rsidRPr="00CD6D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извещении единых требований к участникам закупки (в соответствии с частью 1 статьи 31 Закона о контрактной системе в сфере закупок), а также исчерпывающего перечня документов (по пункту 1 части 1 статьи 31 Закона о контрактной системе в сфере закупок)</w:t>
      </w:r>
    </w:p>
    <w:p w:rsidR="00CD6D2C" w:rsidRPr="00CD6D2C" w:rsidRDefault="00CD6D2C" w:rsidP="008969B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6D2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Законодатель предусмотрел, что и</w:t>
      </w:r>
      <w:r w:rsidRPr="00CD6D2C">
        <w:rPr>
          <w:rFonts w:ascii="Times New Roman" w:hAnsi="Times New Roman" w:cs="Times New Roman"/>
          <w:iCs/>
          <w:sz w:val="28"/>
          <w:szCs w:val="28"/>
        </w:rPr>
        <w:t xml:space="preserve">нформация об установленных требованиях в соответствии с </w:t>
      </w:r>
      <w:hyperlink r:id="rId8" w:history="1">
        <w:r w:rsidRPr="00CD6D2C">
          <w:rPr>
            <w:rFonts w:ascii="Times New Roman" w:hAnsi="Times New Roman" w:cs="Times New Roman"/>
            <w:iCs/>
            <w:sz w:val="28"/>
            <w:szCs w:val="28"/>
          </w:rPr>
          <w:t>частями 1</w:t>
        </w:r>
      </w:hyperlink>
      <w:r w:rsidRPr="00CD6D2C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9" w:history="1">
        <w:r w:rsidRPr="00CD6D2C">
          <w:rPr>
            <w:rFonts w:ascii="Times New Roman" w:hAnsi="Times New Roman" w:cs="Times New Roman"/>
            <w:iCs/>
            <w:sz w:val="28"/>
            <w:szCs w:val="28"/>
          </w:rPr>
          <w:t>1.1</w:t>
        </w:r>
      </w:hyperlink>
      <w:r w:rsidRPr="00CD6D2C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10" w:history="1">
        <w:r w:rsidRPr="00CD6D2C">
          <w:rPr>
            <w:rFonts w:ascii="Times New Roman" w:hAnsi="Times New Roman" w:cs="Times New Roman"/>
            <w:iCs/>
            <w:sz w:val="28"/>
            <w:szCs w:val="28"/>
          </w:rPr>
          <w:t>2</w:t>
        </w:r>
      </w:hyperlink>
      <w:r w:rsidRPr="00CD6D2C">
        <w:rPr>
          <w:rFonts w:ascii="Times New Roman" w:hAnsi="Times New Roman" w:cs="Times New Roman"/>
          <w:iCs/>
          <w:sz w:val="28"/>
          <w:szCs w:val="28"/>
        </w:rPr>
        <w:t xml:space="preserve"> и </w:t>
      </w:r>
      <w:hyperlink r:id="rId11" w:history="1">
        <w:r w:rsidRPr="00CD6D2C">
          <w:rPr>
            <w:rFonts w:ascii="Times New Roman" w:hAnsi="Times New Roman" w:cs="Times New Roman"/>
            <w:iCs/>
            <w:sz w:val="28"/>
            <w:szCs w:val="28"/>
          </w:rPr>
          <w:t>2.1</w:t>
        </w:r>
      </w:hyperlink>
      <w:r w:rsidRPr="00CD6D2C">
        <w:rPr>
          <w:rFonts w:ascii="Times New Roman" w:hAnsi="Times New Roman" w:cs="Times New Roman"/>
          <w:iCs/>
          <w:sz w:val="28"/>
          <w:szCs w:val="28"/>
        </w:rPr>
        <w:t xml:space="preserve"> статьи 31 </w:t>
      </w:r>
      <w:r w:rsidRPr="00CD6D2C">
        <w:rPr>
          <w:rFonts w:ascii="Times New Roman" w:hAnsi="Times New Roman" w:cs="Times New Roman"/>
          <w:sz w:val="28"/>
          <w:szCs w:val="28"/>
          <w:lang w:eastAsia="ru-RU"/>
        </w:rPr>
        <w:t>Закона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</w:t>
      </w:r>
      <w:r w:rsidRPr="00CD6D2C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которые должны быть представлены участниками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CD6D2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Pr="00CD6D2C">
          <w:rPr>
            <w:rFonts w:ascii="Times New Roman" w:hAnsi="Times New Roman" w:cs="Times New Roman"/>
            <w:sz w:val="28"/>
            <w:szCs w:val="28"/>
          </w:rPr>
          <w:t>пунктом 1 части 1</w:t>
        </w:r>
      </w:hyperlink>
      <w:r w:rsidRPr="00CD6D2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D6D2C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CD6D2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CD6D2C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CD6D2C">
        <w:rPr>
          <w:rFonts w:ascii="Times New Roman" w:hAnsi="Times New Roman" w:cs="Times New Roman"/>
          <w:sz w:val="28"/>
          <w:szCs w:val="28"/>
        </w:rPr>
        <w:t xml:space="preserve"> (при наличии таких требований) статьи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D2C">
        <w:rPr>
          <w:rFonts w:ascii="Times New Roman" w:hAnsi="Times New Roman" w:cs="Times New Roman"/>
          <w:sz w:val="28"/>
          <w:szCs w:val="28"/>
          <w:lang w:eastAsia="ru-RU"/>
        </w:rPr>
        <w:t>Закона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6D2C">
        <w:rPr>
          <w:rFonts w:ascii="Times New Roman" w:hAnsi="Times New Roman" w:cs="Times New Roman"/>
          <w:iCs/>
          <w:sz w:val="28"/>
          <w:szCs w:val="28"/>
        </w:rPr>
        <w:t>указывается заказчиком в извещении об осуществлении закупки и документации о закупке.</w:t>
      </w:r>
    </w:p>
    <w:p w:rsidR="00B16FD2" w:rsidRDefault="00CD6D2C" w:rsidP="008969B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Вместе с тем, ряд заказчиков не уделяют должного внимания к извещению в части указания таких требований и исчерпывающего перечня документов</w:t>
      </w:r>
      <w:r w:rsidR="00544218">
        <w:rPr>
          <w:rFonts w:ascii="Times New Roman" w:hAnsi="Times New Roman" w:cs="Times New Roman"/>
          <w:sz w:val="28"/>
          <w:szCs w:val="28"/>
        </w:rPr>
        <w:t xml:space="preserve"> </w:t>
      </w:r>
      <w:r w:rsidR="00544218" w:rsidRPr="00544218">
        <w:rPr>
          <w:rFonts w:ascii="Times New Roman" w:hAnsi="Times New Roman" w:cs="Times New Roman"/>
          <w:b/>
          <w:sz w:val="28"/>
          <w:szCs w:val="28"/>
        </w:rPr>
        <w:t>(слайд № 6)</w:t>
      </w:r>
      <w:r w:rsidR="00544218">
        <w:rPr>
          <w:rFonts w:ascii="Times New Roman" w:hAnsi="Times New Roman" w:cs="Times New Roman"/>
          <w:sz w:val="28"/>
          <w:szCs w:val="28"/>
        </w:rPr>
        <w:t>, что служит основанием для признания заказчика нарушившим нормы Закона о контрактной системе в сфере закупок.</w:t>
      </w:r>
    </w:p>
    <w:p w:rsidR="00544218" w:rsidRDefault="00544218" w:rsidP="008969B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извещения рекомендуем либо указывать все требования по пунктам 1-10 части 1 статьи 31</w:t>
      </w:r>
      <w:r w:rsidRPr="005442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6D2C">
        <w:rPr>
          <w:rFonts w:ascii="Times New Roman" w:hAnsi="Times New Roman" w:cs="Times New Roman"/>
          <w:sz w:val="28"/>
          <w:szCs w:val="28"/>
          <w:lang w:eastAsia="ru-RU"/>
        </w:rPr>
        <w:t>Закона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полном объеме, либо же указывать отсылку к положениям закупочной документации (слайд № 6), что является приемлемым и не противоречит нормам действующего законодательства.</w:t>
      </w:r>
    </w:p>
    <w:p w:rsidR="00CD6D2C" w:rsidRDefault="00544218" w:rsidP="008969B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 в извещении </w:t>
      </w:r>
      <w:r w:rsidRPr="00CD6D2C">
        <w:rPr>
          <w:rFonts w:ascii="Times New Roman" w:hAnsi="Times New Roman" w:cs="Times New Roman"/>
          <w:sz w:val="28"/>
          <w:szCs w:val="28"/>
        </w:rPr>
        <w:t>исчерпывающ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D6D2C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6D2C">
        <w:rPr>
          <w:rFonts w:ascii="Times New Roman" w:hAnsi="Times New Roman" w:cs="Times New Roman"/>
          <w:sz w:val="28"/>
          <w:szCs w:val="28"/>
        </w:rPr>
        <w:t xml:space="preserve"> документов, которые должны быть представлены участниками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CD6D2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5" w:history="1">
        <w:r w:rsidRPr="00CD6D2C">
          <w:rPr>
            <w:rFonts w:ascii="Times New Roman" w:hAnsi="Times New Roman" w:cs="Times New Roman"/>
            <w:sz w:val="28"/>
            <w:szCs w:val="28"/>
          </w:rPr>
          <w:t>пунктом 1 части 1</w:t>
        </w:r>
      </w:hyperlink>
      <w:r w:rsidRPr="00CD6D2C">
        <w:rPr>
          <w:rFonts w:ascii="Times New Roman" w:hAnsi="Times New Roman" w:cs="Times New Roman"/>
          <w:sz w:val="28"/>
          <w:szCs w:val="28"/>
        </w:rPr>
        <w:t xml:space="preserve"> статьи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D2C">
        <w:rPr>
          <w:rFonts w:ascii="Times New Roman" w:hAnsi="Times New Roman" w:cs="Times New Roman"/>
          <w:sz w:val="28"/>
          <w:szCs w:val="28"/>
          <w:lang w:eastAsia="ru-RU"/>
        </w:rPr>
        <w:t>Закона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(например, свидетельство СРО, лицензии и пр.) является также обязательным.</w:t>
      </w:r>
    </w:p>
    <w:p w:rsidR="008969B7" w:rsidRPr="0095658B" w:rsidRDefault="008969B7" w:rsidP="008969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Арбитражные с</w:t>
      </w:r>
      <w:r w:rsidRPr="0095658B">
        <w:rPr>
          <w:rFonts w:ascii="Times New Roman" w:hAnsi="Times New Roman" w:cs="Times New Roman"/>
          <w:bCs/>
          <w:sz w:val="28"/>
          <w:szCs w:val="28"/>
        </w:rPr>
        <w:t xml:space="preserve">уды </w:t>
      </w:r>
      <w:r>
        <w:rPr>
          <w:rFonts w:ascii="Times New Roman" w:hAnsi="Times New Roman" w:cs="Times New Roman"/>
          <w:bCs/>
          <w:sz w:val="28"/>
          <w:szCs w:val="28"/>
        </w:rPr>
        <w:t>трех</w:t>
      </w:r>
      <w:r w:rsidRPr="0095658B">
        <w:rPr>
          <w:rFonts w:ascii="Times New Roman" w:hAnsi="Times New Roman" w:cs="Times New Roman"/>
          <w:bCs/>
          <w:sz w:val="28"/>
          <w:szCs w:val="28"/>
        </w:rPr>
        <w:t xml:space="preserve"> инстанций согласились с позицией Управления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необходимости указания в извещении не только единых требований к участникам закупки, но и исчерпывающего перечня документов </w:t>
      </w:r>
      <w:r w:rsidRPr="009565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(дело № А74-14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95658B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44218" w:rsidRDefault="00544218" w:rsidP="008969B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218" w:rsidRPr="00544218" w:rsidRDefault="009E2597" w:rsidP="008969B7">
      <w:pPr>
        <w:numPr>
          <w:ilvl w:val="0"/>
          <w:numId w:val="9"/>
        </w:numPr>
        <w:tabs>
          <w:tab w:val="clear" w:pos="720"/>
          <w:tab w:val="left" w:pos="993"/>
          <w:tab w:val="num" w:pos="1418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421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Несоблюдение порядка размещения в ЕИС </w:t>
      </w:r>
      <w:r w:rsidR="00544218" w:rsidRPr="0054421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разъяснений положений документации</w:t>
      </w:r>
    </w:p>
    <w:p w:rsidR="00544218" w:rsidRDefault="00544218" w:rsidP="008969B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размещении разъяснений положений закупочной документации обращаем внимание заказчиков на два обстоятельства</w:t>
      </w:r>
      <w:r w:rsidR="001C63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6334" w:rsidRPr="001C6334">
        <w:rPr>
          <w:rFonts w:ascii="Times New Roman" w:hAnsi="Times New Roman" w:cs="Times New Roman"/>
          <w:b/>
          <w:sz w:val="28"/>
          <w:szCs w:val="28"/>
          <w:lang w:eastAsia="ru-RU"/>
        </w:rPr>
        <w:t>(слайд № 7)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4218" w:rsidRDefault="00544218" w:rsidP="008969B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Первое. Необходимо предоставить не только разъяснение на вопрос участника, но и указать сам предмет запрос</w:t>
      </w:r>
      <w:r w:rsidR="001C633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противном случае, иным потенциальным участникам закупки может быть непонятно касаемо какого вопроса </w:t>
      </w:r>
      <w:r w:rsidR="001C6334">
        <w:rPr>
          <w:rFonts w:ascii="Times New Roman" w:hAnsi="Times New Roman" w:cs="Times New Roman"/>
          <w:sz w:val="28"/>
          <w:szCs w:val="28"/>
          <w:lang w:eastAsia="ru-RU"/>
        </w:rPr>
        <w:t>дан ответ.</w:t>
      </w:r>
    </w:p>
    <w:p w:rsidR="001C6334" w:rsidRDefault="001C6334" w:rsidP="008969B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Второе. Не допустимо указывать наименование, адрес участника от которого поступил запрос на разъяснение.</w:t>
      </w:r>
    </w:p>
    <w:p w:rsidR="001C6334" w:rsidRDefault="001C6334" w:rsidP="008969B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вышеуказанных требований содержит признаки состава административного правонарушения по части 1.4 статьи 7.30 КоАП РФ. </w:t>
      </w:r>
      <w:r w:rsidRPr="00F32621">
        <w:rPr>
          <w:sz w:val="28"/>
          <w:szCs w:val="28"/>
        </w:rPr>
        <w:t xml:space="preserve">Административным наказанием по данной статье является административный штраф в размере </w:t>
      </w:r>
      <w:r>
        <w:rPr>
          <w:sz w:val="28"/>
          <w:szCs w:val="28"/>
        </w:rPr>
        <w:t>пятнадцати тысяч рублей.</w:t>
      </w:r>
    </w:p>
    <w:p w:rsidR="008969B7" w:rsidRDefault="008969B7" w:rsidP="008969B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D2118" w:rsidRPr="00544218" w:rsidRDefault="008D2118" w:rsidP="008969B7">
      <w:pPr>
        <w:numPr>
          <w:ilvl w:val="0"/>
          <w:numId w:val="9"/>
        </w:numPr>
        <w:tabs>
          <w:tab w:val="clear" w:pos="720"/>
          <w:tab w:val="left" w:pos="993"/>
          <w:tab w:val="num" w:pos="1418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4421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размещение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необходимых документов и информации в ЕИС.</w:t>
      </w:r>
    </w:p>
    <w:p w:rsidR="008D2118" w:rsidRDefault="008D2118" w:rsidP="008969B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 при проведении каждой плановой проверки, а также при внеплановых проверках выявляем нарушения Закона о контрактной системе в сфере закупок в части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неразмещения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информации, </w:t>
      </w:r>
      <w:r w:rsidR="00AC142F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отчетов, требования к размещению которых установлены и иными НПА в сфере закупок.</w:t>
      </w:r>
    </w:p>
    <w:p w:rsidR="00AC142F" w:rsidRDefault="00AC142F" w:rsidP="008969B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связи с чем, обращаем внимание заказчиков:</w:t>
      </w:r>
    </w:p>
    <w:p w:rsidR="00AC142F" w:rsidRPr="00AC142F" w:rsidRDefault="00AC142F" w:rsidP="008969B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2597" w:rsidRPr="00AC142F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заключении, исполнении, </w:t>
      </w:r>
      <w:r w:rsidRPr="00AC142F">
        <w:rPr>
          <w:rFonts w:ascii="Times New Roman" w:hAnsi="Times New Roman" w:cs="Times New Roman"/>
          <w:sz w:val="28"/>
          <w:szCs w:val="28"/>
          <w:lang w:eastAsia="ru-RU"/>
        </w:rPr>
        <w:t>расторжении контракта в реестре контрактов – 3 рабочих дня;</w:t>
      </w:r>
    </w:p>
    <w:p w:rsidR="00AC142F" w:rsidRPr="00AC142F" w:rsidRDefault="00AC142F" w:rsidP="008969B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2597" w:rsidRPr="00AC142F">
        <w:rPr>
          <w:rFonts w:ascii="Times New Roman" w:hAnsi="Times New Roman" w:cs="Times New Roman"/>
          <w:sz w:val="28"/>
          <w:szCs w:val="28"/>
          <w:lang w:eastAsia="ru-RU"/>
        </w:rPr>
        <w:t xml:space="preserve">отчет об исполнении контракта, результатах </w:t>
      </w:r>
      <w:r w:rsidRPr="00AC142F">
        <w:rPr>
          <w:rFonts w:ascii="Times New Roman" w:hAnsi="Times New Roman" w:cs="Times New Roman"/>
          <w:sz w:val="28"/>
          <w:szCs w:val="28"/>
          <w:lang w:eastAsia="ru-RU"/>
        </w:rPr>
        <w:t>отдельного этапа исполнения контракта – 7 рабочих дней;</w:t>
      </w:r>
    </w:p>
    <w:p w:rsidR="00AC142F" w:rsidRPr="00AC142F" w:rsidRDefault="00AC142F" w:rsidP="008969B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2597" w:rsidRPr="00AC142F">
        <w:rPr>
          <w:rFonts w:ascii="Times New Roman" w:hAnsi="Times New Roman" w:cs="Times New Roman"/>
          <w:sz w:val="28"/>
          <w:szCs w:val="28"/>
          <w:lang w:eastAsia="ru-RU"/>
        </w:rPr>
        <w:t xml:space="preserve">отчет об объеме закупок у СМП, СОНО – </w:t>
      </w:r>
      <w:r w:rsidRPr="00AC142F">
        <w:rPr>
          <w:rFonts w:ascii="Times New Roman" w:hAnsi="Times New Roman" w:cs="Times New Roman"/>
          <w:sz w:val="28"/>
          <w:szCs w:val="28"/>
          <w:lang w:eastAsia="ru-RU"/>
        </w:rPr>
        <w:t>до 1 апреля.</w:t>
      </w:r>
    </w:p>
    <w:p w:rsidR="008969B7" w:rsidRPr="008969B7" w:rsidRDefault="008969B7" w:rsidP="008969B7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969B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Административный штраф за </w:t>
      </w:r>
      <w:proofErr w:type="spellStart"/>
      <w:r w:rsidRPr="008969B7">
        <w:rPr>
          <w:rFonts w:ascii="Times New Roman" w:hAnsi="Times New Roman" w:cs="Times New Roman"/>
          <w:iCs/>
          <w:sz w:val="28"/>
          <w:szCs w:val="28"/>
          <w:lang w:eastAsia="ru-RU"/>
        </w:rPr>
        <w:t>неразмещение</w:t>
      </w:r>
      <w:proofErr w:type="spellEnd"/>
      <w:r w:rsidRPr="008969B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указанных документов составляет от 20000руб. на должностных лиц и 500000 руб. на юридических лиц.</w:t>
      </w:r>
    </w:p>
    <w:p w:rsidR="008969B7" w:rsidRDefault="008969B7" w:rsidP="00AC14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C142F" w:rsidRDefault="00AC142F" w:rsidP="00AC142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D26" w:rsidRDefault="007C6D26" w:rsidP="00AC142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D26" w:rsidRPr="007014B1" w:rsidRDefault="007C6D26" w:rsidP="00B940C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14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Особое внимание заслуживают многочисленные поправки в Закон о контрактной системе в сфере закупок, часть из которых уже вступили в силу (с 11 января), и часть из которых </w:t>
      </w:r>
      <w:r w:rsidR="00B05F61" w:rsidRPr="007014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станет </w:t>
      </w:r>
      <w:r w:rsidRPr="007014B1">
        <w:rPr>
          <w:rFonts w:ascii="Times New Roman" w:hAnsi="Times New Roman" w:cs="Times New Roman"/>
          <w:b/>
          <w:sz w:val="28"/>
          <w:szCs w:val="28"/>
          <w:lang w:eastAsia="ru-RU"/>
        </w:rPr>
        <w:t>обязательн</w:t>
      </w:r>
      <w:r w:rsidR="00B05F61" w:rsidRPr="007014B1"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Pr="007014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применению с 1 июля этого года.</w:t>
      </w:r>
      <w:r w:rsidR="008348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Рассмотрим несколько наиболее значимых изменений</w:t>
      </w:r>
    </w:p>
    <w:p w:rsidR="00B940C7" w:rsidRPr="006A739D" w:rsidRDefault="00B940C7" w:rsidP="00B940C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A47DE" w:rsidRPr="006A739D" w:rsidRDefault="004A47DE" w:rsidP="00B940C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A73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 11 января 2018 года:</w:t>
      </w:r>
    </w:p>
    <w:p w:rsidR="00B940C7" w:rsidRPr="006A739D" w:rsidRDefault="00B940C7" w:rsidP="00B940C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DC8" w:rsidRPr="007014B1" w:rsidRDefault="00943DC8" w:rsidP="00B940C7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статью 33 Закона о контрактной системе в сфере закупок. Теперь д</w:t>
      </w:r>
      <w:r w:rsidRPr="007014B1">
        <w:rPr>
          <w:rFonts w:ascii="Times New Roman" w:hAnsi="Times New Roman" w:cs="Times New Roman"/>
          <w:sz w:val="28"/>
          <w:szCs w:val="28"/>
        </w:rPr>
        <w:t xml:space="preserve">опускается использование в описании </w:t>
      </w:r>
      <w:r w:rsidRPr="007014B1">
        <w:rPr>
          <w:rFonts w:ascii="Times New Roman" w:hAnsi="Times New Roman" w:cs="Times New Roman"/>
          <w:sz w:val="28"/>
          <w:szCs w:val="28"/>
        </w:rPr>
        <w:t xml:space="preserve">любого </w:t>
      </w:r>
      <w:r w:rsidRPr="007014B1">
        <w:rPr>
          <w:rFonts w:ascii="Times New Roman" w:hAnsi="Times New Roman" w:cs="Times New Roman"/>
          <w:sz w:val="28"/>
          <w:szCs w:val="28"/>
        </w:rPr>
        <w:t>объекта закупки товарн</w:t>
      </w:r>
      <w:r w:rsidRPr="007014B1">
        <w:rPr>
          <w:rFonts w:ascii="Times New Roman" w:hAnsi="Times New Roman" w:cs="Times New Roman"/>
          <w:sz w:val="28"/>
          <w:szCs w:val="28"/>
        </w:rPr>
        <w:t>ого</w:t>
      </w:r>
      <w:r w:rsidRPr="007014B1">
        <w:rPr>
          <w:rFonts w:ascii="Times New Roman" w:hAnsi="Times New Roman" w:cs="Times New Roman"/>
          <w:sz w:val="28"/>
          <w:szCs w:val="28"/>
        </w:rPr>
        <w:t xml:space="preserve"> знак</w:t>
      </w:r>
      <w:r w:rsidRPr="007014B1">
        <w:rPr>
          <w:rFonts w:ascii="Times New Roman" w:hAnsi="Times New Roman" w:cs="Times New Roman"/>
          <w:sz w:val="28"/>
          <w:szCs w:val="28"/>
        </w:rPr>
        <w:t>а, но</w:t>
      </w:r>
      <w:r w:rsidRPr="007014B1">
        <w:rPr>
          <w:rFonts w:ascii="Times New Roman" w:hAnsi="Times New Roman" w:cs="Times New Roman"/>
          <w:sz w:val="28"/>
          <w:szCs w:val="28"/>
        </w:rPr>
        <w:t xml:space="preserve"> при условии сопровождения такого ук</w:t>
      </w:r>
      <w:r w:rsidRPr="007014B1">
        <w:rPr>
          <w:rFonts w:ascii="Times New Roman" w:hAnsi="Times New Roman" w:cs="Times New Roman"/>
          <w:sz w:val="28"/>
          <w:szCs w:val="28"/>
        </w:rPr>
        <w:t>азания словами «или эквивалент».</w:t>
      </w:r>
      <w:r w:rsidRPr="007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Указывать такие слова</w:t>
      </w:r>
      <w:r w:rsidRPr="007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обязательно:</w:t>
      </w:r>
    </w:p>
    <w:p w:rsidR="00943DC8" w:rsidRPr="004A47DE" w:rsidRDefault="00943DC8" w:rsidP="00B940C7">
      <w:pPr>
        <w:numPr>
          <w:ilvl w:val="0"/>
          <w:numId w:val="13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товары, выпускаемые под другими товарными знаками, несовместимы с товарами, которые использует заказчик;</w:t>
      </w:r>
    </w:p>
    <w:p w:rsidR="00943DC8" w:rsidRPr="007014B1" w:rsidRDefault="00943DC8" w:rsidP="00B940C7">
      <w:pPr>
        <w:numPr>
          <w:ilvl w:val="0"/>
          <w:numId w:val="13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закупаются запчасти и расходные материалы к машинам и оборудованию, используемым заказчиком, в соответствии с технической документацией</w:t>
      </w:r>
      <w:r w:rsidRPr="007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такие машины и оборудование</w:t>
      </w:r>
      <w:r w:rsidRPr="004A4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DC8" w:rsidRPr="007014B1" w:rsidRDefault="00943DC8" w:rsidP="00B940C7">
      <w:pPr>
        <w:pStyle w:val="a4"/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</w:t>
      </w:r>
      <w:r w:rsidR="001B7770" w:rsidRPr="007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исключения вопросов участников закупки, рекомендуем заказчикам в </w:t>
      </w:r>
      <w:r w:rsidRPr="007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</w:t>
      </w:r>
      <w:r w:rsidR="001B7770" w:rsidRPr="00701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прописывать</w:t>
      </w:r>
      <w:r w:rsidRPr="007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причину необходимости указания товарного знака</w:t>
      </w:r>
      <w:r w:rsidR="00AB746B" w:rsidRPr="007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возможности поставки эквивалентного товара</w:t>
      </w:r>
      <w:r w:rsidR="001B7770" w:rsidRPr="007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(несовместимость используемых заказчиком товаров с товарами под иными </w:t>
      </w:r>
      <w:proofErr w:type="spellStart"/>
      <w:r w:rsidR="001B7770" w:rsidRPr="007014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тов.знаками</w:t>
      </w:r>
      <w:proofErr w:type="spellEnd"/>
      <w:r w:rsidR="001B7770" w:rsidRPr="0070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приобретение запасных частей к используемым заказчиком машинам, оборудованию, в соответствии с </w:t>
      </w:r>
      <w:proofErr w:type="spellStart"/>
      <w:r w:rsidR="001B7770" w:rsidRPr="007014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тех.документацией</w:t>
      </w:r>
      <w:proofErr w:type="spellEnd"/>
      <w:r w:rsidR="001B7770" w:rsidRPr="007014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7770" w:rsidRDefault="001B7770" w:rsidP="00B940C7">
      <w:pPr>
        <w:pStyle w:val="a4"/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4B1" w:rsidRPr="007014B1" w:rsidRDefault="007014B1" w:rsidP="00B940C7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851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Введена в действие новая часть 15.1 статьи 99 Закона о контрактной системе в сфере закупок, согласно которой ж</w:t>
      </w:r>
      <w:r w:rsidRPr="007014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алобы физлиц</w:t>
      </w:r>
      <w:r w:rsidRPr="007014B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законные интересы которых не нарушены действиями (бездействием) заказчика либо положениями документации или извещения о закупке, </w:t>
      </w:r>
      <w:hyperlink r:id="rId16" w:history="1">
        <w:r w:rsidRPr="007014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будут рассматриваться</w:t>
        </w:r>
      </w:hyperlink>
      <w:r w:rsidRPr="007014B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</w:t>
      </w:r>
      <w:hyperlink r:id="rId17" w:history="1">
        <w:r w:rsidRPr="007014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Федеральному закону</w:t>
        </w:r>
      </w:hyperlink>
      <w:r w:rsidRPr="007014B1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порядке рассмотрения обращений граждан.</w:t>
      </w:r>
    </w:p>
    <w:p w:rsidR="007014B1" w:rsidRDefault="007014B1" w:rsidP="00B940C7">
      <w:pPr>
        <w:pStyle w:val="a4"/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8F9" w:rsidRPr="00DC10D3" w:rsidRDefault="00DC10D3" w:rsidP="00B940C7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="008348F9" w:rsidRPr="00DC10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348F9" w:rsidRPr="00DC10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контракт</w:t>
      </w:r>
      <w:proofErr w:type="spellEnd"/>
      <w:r w:rsidR="008348F9" w:rsidRPr="00DC10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обращение с твердыми коммунальными отходами можно </w:t>
      </w:r>
      <w:r w:rsidR="008348F9" w:rsidRPr="00DC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</w:t>
      </w:r>
      <w:r w:rsidR="008348F9" w:rsidRPr="00DC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единственного </w:t>
      </w:r>
      <w:r w:rsidR="008348F9" w:rsidRPr="00DC1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по </w:t>
      </w:r>
      <w:hyperlink r:id="rId18" w:history="1">
        <w:r w:rsidR="008348F9" w:rsidRPr="00DC10D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п. 8 ч. 1 ст. 93</w:t>
        </w:r>
      </w:hyperlink>
      <w:r w:rsidR="008348F9" w:rsidRPr="00DC10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Pr="00DC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контрактной системе в сфере закупок, в которую внесены изменения.</w:t>
      </w:r>
    </w:p>
    <w:p w:rsidR="008348F9" w:rsidRDefault="008348F9" w:rsidP="00B940C7">
      <w:pPr>
        <w:pStyle w:val="a4"/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39D" w:rsidRPr="006A739D" w:rsidRDefault="006A739D" w:rsidP="00B940C7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851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="004A47DE" w:rsidRPr="007014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 уклонении победителя закупки</w:t>
      </w:r>
      <w:r w:rsidR="004A47DE" w:rsidRPr="007014B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заключения контракта, заказчик </w:t>
      </w:r>
      <w:hyperlink r:id="rId19" w:history="1">
        <w:r w:rsidR="007014B1" w:rsidRPr="007014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обязан</w:t>
        </w:r>
        <w:r w:rsidR="004A47DE" w:rsidRPr="007014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направить</w:t>
        </w:r>
      </w:hyperlink>
      <w:r w:rsidR="004A47DE" w:rsidRPr="007014B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сведения об этом в контрольный орган в течение трех рабочих дней с даты признания победителя закупки уклонившимся. </w:t>
      </w:r>
    </w:p>
    <w:p w:rsidR="006A739D" w:rsidRPr="006A739D" w:rsidRDefault="006A739D" w:rsidP="006A739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4B1" w:rsidRPr="006A739D" w:rsidRDefault="007014B1" w:rsidP="006A739D">
      <w:pPr>
        <w:shd w:val="clear" w:color="auto" w:fill="FFFFFF"/>
        <w:tabs>
          <w:tab w:val="left" w:pos="567"/>
          <w:tab w:val="left" w:pos="851"/>
        </w:tabs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A7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Оговорка о необходимости заключения контракта со вторым участником</w:t>
      </w:r>
      <w:r w:rsidR="006A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3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исключена из части 4 статьи 104 Закона о контрактной системе в сфере закупок.</w:t>
      </w:r>
    </w:p>
    <w:p w:rsidR="007014B1" w:rsidRDefault="007014B1" w:rsidP="00B940C7">
      <w:pPr>
        <w:shd w:val="clear" w:color="auto" w:fill="FFFFFF"/>
        <w:tabs>
          <w:tab w:val="left" w:pos="567"/>
          <w:tab w:val="left" w:pos="851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014B1" w:rsidRPr="007014B1" w:rsidRDefault="007014B1" w:rsidP="00B940C7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A47D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отказе от заключения контракта</w:t>
      </w:r>
      <w:r w:rsidRPr="004A47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победителем закупки по основаниям, предусмотренным</w:t>
      </w:r>
      <w:r w:rsidRPr="004A47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0" w:history="1">
        <w:r w:rsidRPr="004A47DE">
          <w:rPr>
            <w:rStyle w:val="ac"/>
            <w:rFonts w:ascii="Times New Roman" w:hAnsi="Times New Roman" w:cs="Times New Roman"/>
            <w:color w:val="413A6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ч. 9</w:t>
        </w:r>
      </w:hyperlink>
      <w:r w:rsidRPr="004A47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14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014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history="1">
        <w:r w:rsidRPr="007014B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10</w:t>
        </w:r>
      </w:hyperlink>
      <w:r w:rsidRPr="007014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14B1">
        <w:rPr>
          <w:rFonts w:ascii="Times New Roman" w:hAnsi="Times New Roman" w:cs="Times New Roman"/>
          <w:sz w:val="28"/>
          <w:szCs w:val="28"/>
          <w:shd w:val="clear" w:color="auto" w:fill="FFFFFF"/>
        </w:rPr>
        <w:t>ст. 31 Закона о контрактной системе в сфере закупок, заказчик сможет</w:t>
      </w:r>
      <w:r w:rsidRPr="007014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history="1">
        <w:r w:rsidRPr="007014B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заключить контракт</w:t>
        </w:r>
      </w:hyperlink>
      <w:r w:rsidRPr="007014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14B1">
        <w:rPr>
          <w:rFonts w:ascii="Times New Roman" w:hAnsi="Times New Roman" w:cs="Times New Roman"/>
          <w:sz w:val="28"/>
          <w:szCs w:val="28"/>
          <w:shd w:val="clear" w:color="auto" w:fill="FFFFFF"/>
        </w:rPr>
        <w:t>с иным участником, который предложил наиболее выгодную цену.</w:t>
      </w:r>
    </w:p>
    <w:p w:rsidR="007014B1" w:rsidRPr="007014B1" w:rsidRDefault="007014B1" w:rsidP="00B940C7">
      <w:pPr>
        <w:shd w:val="clear" w:color="auto" w:fill="FFFFFF"/>
        <w:tabs>
          <w:tab w:val="left" w:pos="567"/>
          <w:tab w:val="left" w:pos="851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A47DE" w:rsidRDefault="004A47DE" w:rsidP="00B940C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A47DE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r w:rsidR="008348F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1 июл</w:t>
      </w:r>
      <w:r w:rsidRPr="004A47DE">
        <w:rPr>
          <w:rFonts w:ascii="Times New Roman" w:hAnsi="Times New Roman" w:cs="Times New Roman"/>
          <w:i/>
          <w:sz w:val="28"/>
          <w:szCs w:val="28"/>
          <w:lang w:eastAsia="ru-RU"/>
        </w:rPr>
        <w:t>я 2018 года:</w:t>
      </w:r>
    </w:p>
    <w:p w:rsidR="007014B1" w:rsidRPr="004A47DE" w:rsidRDefault="007014B1" w:rsidP="00B940C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05F61" w:rsidRPr="00B05F61" w:rsidRDefault="00B05F61" w:rsidP="00B940C7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7DE">
        <w:rPr>
          <w:rFonts w:ascii="Times New Roman" w:hAnsi="Times New Roman" w:cs="Times New Roman"/>
          <w:sz w:val="28"/>
          <w:szCs w:val="28"/>
          <w:lang w:eastAsia="ru-RU"/>
        </w:rPr>
        <w:t>Единые требования к участникам закупки дополнены пунктом 11 части 1 статьи 31 Закона о контрактной системе в сфе</w:t>
      </w:r>
      <w:r w:rsidRPr="00B05F61">
        <w:rPr>
          <w:rFonts w:ascii="Times New Roman" w:hAnsi="Times New Roman" w:cs="Times New Roman"/>
          <w:sz w:val="28"/>
          <w:szCs w:val="28"/>
          <w:lang w:eastAsia="ru-RU"/>
        </w:rPr>
        <w:t xml:space="preserve">ре закупок: </w:t>
      </w:r>
    </w:p>
    <w:p w:rsidR="00B05F61" w:rsidRDefault="00B05F61" w:rsidP="00B940C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отсутствие у участника </w:t>
      </w:r>
      <w:r w:rsidRPr="008348F9">
        <w:rPr>
          <w:rFonts w:ascii="Times New Roman" w:hAnsi="Times New Roman" w:cs="Times New Roman"/>
          <w:sz w:val="28"/>
          <w:szCs w:val="28"/>
        </w:rPr>
        <w:t xml:space="preserve">закупки </w:t>
      </w:r>
      <w:hyperlink r:id="rId23" w:history="1">
        <w:r w:rsidRPr="008348F9">
          <w:rPr>
            <w:rFonts w:ascii="Times New Roman" w:hAnsi="Times New Roman" w:cs="Times New Roman"/>
            <w:sz w:val="28"/>
            <w:szCs w:val="28"/>
          </w:rPr>
          <w:t>ограничений</w:t>
        </w:r>
      </w:hyperlink>
      <w:r w:rsidRPr="008348F9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>
        <w:rPr>
          <w:rFonts w:ascii="Times New Roman" w:hAnsi="Times New Roman" w:cs="Times New Roman"/>
          <w:sz w:val="28"/>
          <w:szCs w:val="28"/>
        </w:rPr>
        <w:t>в закупках, установленных законодательством Российской Федерации.</w:t>
      </w:r>
    </w:p>
    <w:p w:rsidR="00B05F61" w:rsidRDefault="00B05F61" w:rsidP="00B940C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декларация участника закупки по-прежнему предоставляется о его соответствии только пунктам 3-9 части 1 статьи 31 Закона о контрактной системе в сфере закупок.  </w:t>
      </w:r>
    </w:p>
    <w:p w:rsidR="00B05F61" w:rsidRDefault="00B05F61" w:rsidP="00B940C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п.2 ч.5 ст.66 законодатель внес изменения только в части того, что указанная </w:t>
      </w:r>
      <w:r w:rsidRPr="008348F9">
        <w:rPr>
          <w:rFonts w:ascii="Times New Roman" w:hAnsi="Times New Roman" w:cs="Times New Roman"/>
          <w:i/>
          <w:sz w:val="28"/>
          <w:szCs w:val="28"/>
        </w:rPr>
        <w:t>декларация предоставляется с использованием программно-аппаратных средств электронной площадки</w:t>
      </w:r>
      <w:r w:rsidRPr="008348F9">
        <w:rPr>
          <w:rFonts w:ascii="Times New Roman" w:hAnsi="Times New Roman" w:cs="Times New Roman"/>
          <w:i/>
          <w:sz w:val="28"/>
          <w:szCs w:val="28"/>
        </w:rPr>
        <w:t>.</w:t>
      </w:r>
    </w:p>
    <w:p w:rsidR="00DC10D3" w:rsidRDefault="00DC10D3" w:rsidP="00B940C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10D3" w:rsidRDefault="003179AD" w:rsidP="00B940C7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AD">
        <w:rPr>
          <w:rFonts w:ascii="Times New Roman" w:hAnsi="Times New Roman" w:cs="Times New Roman"/>
          <w:sz w:val="28"/>
          <w:szCs w:val="28"/>
        </w:rPr>
        <w:t>Статья 42 Закона о контрактной системе в сфере закупок дополнена новыми тремя пунктами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которыми в извещении о проведении закупки теперь </w:t>
      </w:r>
      <w:r w:rsidR="006A739D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3179AD" w:rsidRPr="003179AD" w:rsidRDefault="003179AD" w:rsidP="00B940C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AD">
        <w:rPr>
          <w:rFonts w:ascii="Times New Roman" w:hAnsi="Times New Roman" w:cs="Times New Roman"/>
          <w:sz w:val="28"/>
          <w:szCs w:val="28"/>
        </w:rPr>
        <w:t xml:space="preserve">9) преимущества, предоставляемые заказчиком в соответствии со </w:t>
      </w:r>
      <w:hyperlink r:id="rId24" w:history="1">
        <w:r w:rsidRPr="003179AD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Pr="003179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3179AD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3179A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3179AD" w:rsidRPr="003179AD" w:rsidRDefault="003179AD" w:rsidP="00B940C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AD">
        <w:rPr>
          <w:rFonts w:ascii="Times New Roman" w:hAnsi="Times New Roman" w:cs="Times New Roman"/>
          <w:sz w:val="28"/>
          <w:szCs w:val="28"/>
        </w:rPr>
        <w:t xml:space="preserve">10) 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26" w:history="1">
        <w:r w:rsidRPr="003179AD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3179A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3179AD" w:rsidRDefault="003179AD" w:rsidP="00B940C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AD">
        <w:rPr>
          <w:rFonts w:ascii="Times New Roman" w:hAnsi="Times New Roman" w:cs="Times New Roman"/>
          <w:sz w:val="28"/>
          <w:szCs w:val="28"/>
        </w:rPr>
        <w:t xml:space="preserve">11) информация об осуществлении закупки товара, работы, услуги по государственному оборонному заказу в соответствии с Федеральным </w:t>
      </w:r>
      <w:hyperlink r:id="rId27" w:history="1">
        <w:r w:rsidRPr="003179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79AD">
        <w:rPr>
          <w:rFonts w:ascii="Times New Roman" w:hAnsi="Times New Roman" w:cs="Times New Roman"/>
          <w:sz w:val="28"/>
          <w:szCs w:val="28"/>
        </w:rPr>
        <w:t xml:space="preserve"> от 29 декабря 2012 года N 275-ФЗ "О государственном оборонном заказе" (в случае осуществления такой закупки заказчиком).</w:t>
      </w:r>
    </w:p>
    <w:p w:rsidR="003179AD" w:rsidRDefault="003179AD" w:rsidP="00B940C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9AD" w:rsidRDefault="003179AD" w:rsidP="00B940C7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AD">
        <w:rPr>
          <w:rFonts w:ascii="Times New Roman" w:hAnsi="Times New Roman" w:cs="Times New Roman"/>
          <w:sz w:val="28"/>
          <w:szCs w:val="28"/>
        </w:rPr>
        <w:t xml:space="preserve">Обеспечение заявок </w:t>
      </w:r>
      <w:r w:rsidRPr="003179AD">
        <w:rPr>
          <w:rFonts w:ascii="Times New Roman" w:hAnsi="Times New Roman" w:cs="Times New Roman"/>
          <w:sz w:val="28"/>
          <w:szCs w:val="28"/>
        </w:rPr>
        <w:t xml:space="preserve">на участие в конкурсах и аукционах </w:t>
      </w:r>
      <w:r w:rsidR="00DA717E">
        <w:rPr>
          <w:rFonts w:ascii="Times New Roman" w:hAnsi="Times New Roman" w:cs="Times New Roman"/>
          <w:sz w:val="28"/>
          <w:szCs w:val="28"/>
        </w:rPr>
        <w:t>устанавливается только в</w:t>
      </w:r>
      <w:r w:rsidR="00B940C7">
        <w:rPr>
          <w:rFonts w:ascii="Times New Roman" w:hAnsi="Times New Roman" w:cs="Times New Roman"/>
          <w:sz w:val="28"/>
          <w:szCs w:val="28"/>
        </w:rPr>
        <w:t xml:space="preserve"> том</w:t>
      </w:r>
      <w:r w:rsidR="00DA717E"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3179AD">
        <w:rPr>
          <w:rFonts w:ascii="Times New Roman" w:hAnsi="Times New Roman" w:cs="Times New Roman"/>
          <w:sz w:val="28"/>
          <w:szCs w:val="28"/>
        </w:rPr>
        <w:t xml:space="preserve">, </w:t>
      </w:r>
      <w:r w:rsidR="00DA717E">
        <w:rPr>
          <w:rFonts w:ascii="Times New Roman" w:hAnsi="Times New Roman" w:cs="Times New Roman"/>
          <w:sz w:val="28"/>
          <w:szCs w:val="28"/>
        </w:rPr>
        <w:t>если</w:t>
      </w:r>
      <w:r w:rsidRPr="003179AD">
        <w:rPr>
          <w:rFonts w:ascii="Times New Roman" w:hAnsi="Times New Roman" w:cs="Times New Roman"/>
          <w:sz w:val="28"/>
          <w:szCs w:val="28"/>
        </w:rPr>
        <w:t xml:space="preserve"> начальная (максимальная) цена контракта превышает пять миллионов рублей</w:t>
      </w:r>
      <w:r w:rsidR="00DA717E">
        <w:rPr>
          <w:rFonts w:ascii="Times New Roman" w:hAnsi="Times New Roman" w:cs="Times New Roman"/>
          <w:sz w:val="28"/>
          <w:szCs w:val="28"/>
        </w:rPr>
        <w:t xml:space="preserve"> и </w:t>
      </w:r>
      <w:r w:rsidRPr="003179AD">
        <w:rPr>
          <w:rFonts w:ascii="Times New Roman" w:hAnsi="Times New Roman" w:cs="Times New Roman"/>
          <w:sz w:val="28"/>
          <w:szCs w:val="28"/>
        </w:rPr>
        <w:t>если Правительством не установлено иное</w:t>
      </w:r>
      <w:r w:rsidR="00DA717E">
        <w:rPr>
          <w:rFonts w:ascii="Times New Roman" w:hAnsi="Times New Roman" w:cs="Times New Roman"/>
          <w:sz w:val="28"/>
          <w:szCs w:val="28"/>
        </w:rPr>
        <w:t xml:space="preserve"> (часть 1 статьи 44 Закона о контрактной системе в сфере закупок).</w:t>
      </w:r>
    </w:p>
    <w:p w:rsidR="00B940C7" w:rsidRDefault="00B940C7" w:rsidP="00B940C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НМЦК от 5млн.руб. до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обеспечение составит от 0,5% до 1% НМЦК.</w:t>
      </w:r>
    </w:p>
    <w:p w:rsidR="00B940C7" w:rsidRDefault="00B940C7" w:rsidP="00B940C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НМЦК </w:t>
      </w:r>
      <w:r>
        <w:rPr>
          <w:rFonts w:ascii="Times New Roman" w:hAnsi="Times New Roman" w:cs="Times New Roman"/>
          <w:sz w:val="28"/>
          <w:szCs w:val="28"/>
        </w:rPr>
        <w:t>свыше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составит</w:t>
      </w:r>
      <w:r>
        <w:rPr>
          <w:rFonts w:ascii="Times New Roman" w:hAnsi="Times New Roman" w:cs="Times New Roman"/>
          <w:sz w:val="28"/>
          <w:szCs w:val="28"/>
        </w:rPr>
        <w:t xml:space="preserve"> от 0,5% до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НМЦК.</w:t>
      </w:r>
    </w:p>
    <w:p w:rsidR="00DA717E" w:rsidRDefault="00DA717E" w:rsidP="00B940C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>
        <w:rPr>
          <w:rFonts w:ascii="Times New Roman" w:hAnsi="Times New Roman" w:cs="Times New Roman"/>
          <w:sz w:val="28"/>
          <w:szCs w:val="28"/>
        </w:rPr>
        <w:t>казенны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не предоставляют обеспечение подаваемых ими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любом из </w:t>
      </w:r>
      <w:r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 (часть 6 статьи 44 Закона о контрактной системе в сфере закупок).</w:t>
      </w:r>
    </w:p>
    <w:p w:rsidR="00DA717E" w:rsidRPr="003179AD" w:rsidRDefault="00DA717E" w:rsidP="00B940C7">
      <w:pPr>
        <w:pStyle w:val="a4"/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10D3" w:rsidRPr="00DC10D3" w:rsidRDefault="00DC10D3" w:rsidP="00B940C7">
      <w:pPr>
        <w:pStyle w:val="a4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DC10D3">
        <w:rPr>
          <w:rFonts w:ascii="Times New Roman" w:hAnsi="Times New Roman" w:cs="Times New Roman"/>
          <w:sz w:val="28"/>
          <w:szCs w:val="28"/>
          <w:shd w:val="clear" w:color="auto" w:fill="FFFFFF"/>
        </w:rPr>
        <w:t>аказчики</w:t>
      </w:r>
      <w:r w:rsidRPr="00DC10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качестве обеспечения заявок и исполнения контрактов </w:t>
      </w:r>
      <w:hyperlink r:id="rId28" w:history="1">
        <w:r w:rsidRPr="00DC10D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должны </w:t>
        </w:r>
      </w:hyperlink>
      <w:r w:rsidRPr="00DC1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исключительно </w:t>
      </w:r>
      <w:r w:rsidRPr="00DC1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гарантии банков,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</w:t>
      </w:r>
      <w:r w:rsidRPr="00DC10D3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специальным требованиям П</w:t>
      </w:r>
      <w:r w:rsidRPr="00DC10D3">
        <w:rPr>
          <w:rFonts w:ascii="Times New Roman" w:hAnsi="Times New Roman" w:cs="Times New Roman"/>
          <w:sz w:val="28"/>
          <w:szCs w:val="28"/>
          <w:shd w:val="clear" w:color="auto" w:fill="FFFFFF"/>
        </w:rPr>
        <w:t>равительства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(часть 1 статьи 45 Закона о контрактной системе в сфере закупок)</w:t>
      </w:r>
      <w:r w:rsidRPr="00DC1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C10D3" w:rsidRPr="00DC10D3" w:rsidRDefault="00DC10D3" w:rsidP="00B940C7">
      <w:pPr>
        <w:pStyle w:val="a4"/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C10D3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таких банков появится на сайте Минфина.</w:t>
      </w:r>
    </w:p>
    <w:p w:rsidR="00DC10D3" w:rsidRDefault="00DC10D3" w:rsidP="00B940C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8F9" w:rsidRDefault="008348F9" w:rsidP="00B940C7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2018 году </w:t>
      </w:r>
      <w:r>
        <w:rPr>
          <w:sz w:val="28"/>
          <w:szCs w:val="28"/>
        </w:rPr>
        <w:t>в добровольном порядке п</w:t>
      </w:r>
      <w:r w:rsidRPr="001728FB">
        <w:rPr>
          <w:sz w:val="28"/>
          <w:szCs w:val="28"/>
        </w:rPr>
        <w:t xml:space="preserve">омимо электронного аукциона </w:t>
      </w:r>
      <w:r>
        <w:rPr>
          <w:sz w:val="28"/>
          <w:szCs w:val="28"/>
        </w:rPr>
        <w:t>заказчики</w:t>
      </w:r>
      <w:r>
        <w:rPr>
          <w:sz w:val="28"/>
          <w:szCs w:val="28"/>
        </w:rPr>
        <w:t xml:space="preserve"> могут провести в такой форме </w:t>
      </w:r>
      <w:r w:rsidRPr="001728FB">
        <w:rPr>
          <w:sz w:val="28"/>
          <w:szCs w:val="28"/>
        </w:rPr>
        <w:t>открытый конкурс, конкурс с ограниченным участием, двухэтапный конкурс, запрос</w:t>
      </w:r>
      <w:r>
        <w:rPr>
          <w:sz w:val="28"/>
          <w:szCs w:val="28"/>
        </w:rPr>
        <w:t xml:space="preserve"> котировок и запрос предложений. С 2019 года проведение таких закупок в электронной форме станет обязательным.</w:t>
      </w:r>
    </w:p>
    <w:p w:rsidR="00DA717E" w:rsidRPr="008348F9" w:rsidRDefault="00DA717E" w:rsidP="00B940C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Закрытые закупки также могут быть электронными, по решению Правительства.</w:t>
      </w:r>
    </w:p>
    <w:p w:rsidR="00B05F61" w:rsidRDefault="00B05F61" w:rsidP="00B940C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1728FB">
        <w:rPr>
          <w:sz w:val="28"/>
          <w:szCs w:val="28"/>
        </w:rPr>
        <w:t>Для участия в электронных закупках в период с 1 июля по 31 декабря 2018 года</w:t>
      </w:r>
      <w:r w:rsidRPr="001728FB">
        <w:rPr>
          <w:rStyle w:val="apple-converted-space"/>
          <w:sz w:val="28"/>
          <w:szCs w:val="28"/>
        </w:rPr>
        <w:t> </w:t>
      </w:r>
      <w:hyperlink r:id="rId29" w:history="1">
        <w:r w:rsidRPr="001728FB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нужно будет получить аккредитацию</w:t>
        </w:r>
      </w:hyperlink>
      <w:r w:rsidRPr="001728FB">
        <w:rPr>
          <w:rStyle w:val="apple-converted-space"/>
          <w:sz w:val="28"/>
          <w:szCs w:val="28"/>
        </w:rPr>
        <w:t> </w:t>
      </w:r>
      <w:r w:rsidRPr="001728FB">
        <w:rPr>
          <w:sz w:val="28"/>
          <w:szCs w:val="28"/>
        </w:rPr>
        <w:t>на электронной площадке так же, как и для</w:t>
      </w:r>
      <w:r w:rsidRPr="001728FB">
        <w:rPr>
          <w:rStyle w:val="apple-converted-space"/>
          <w:sz w:val="28"/>
          <w:szCs w:val="28"/>
        </w:rPr>
        <w:t> </w:t>
      </w:r>
      <w:hyperlink r:id="rId30" w:history="1">
        <w:r w:rsidRPr="001728FB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участия в электронном аукционе</w:t>
        </w:r>
      </w:hyperlink>
      <w:r w:rsidRPr="001728FB">
        <w:rPr>
          <w:sz w:val="28"/>
          <w:szCs w:val="28"/>
        </w:rPr>
        <w:t>.</w:t>
      </w:r>
    </w:p>
    <w:p w:rsidR="008348F9" w:rsidRPr="001728FB" w:rsidRDefault="008348F9" w:rsidP="00B940C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1728FB">
        <w:rPr>
          <w:sz w:val="28"/>
          <w:szCs w:val="28"/>
        </w:rPr>
        <w:t>Если не будут отобраны новые операторы электронных площадок, то такие закупки</w:t>
      </w:r>
      <w:r w:rsidRPr="001728FB">
        <w:rPr>
          <w:rStyle w:val="apple-converted-space"/>
          <w:sz w:val="28"/>
          <w:szCs w:val="28"/>
        </w:rPr>
        <w:t> </w:t>
      </w:r>
      <w:hyperlink r:id="rId31" w:history="1">
        <w:r w:rsidRPr="001728FB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будут проводиться</w:t>
        </w:r>
      </w:hyperlink>
      <w:r w:rsidRPr="001728FB">
        <w:rPr>
          <w:rStyle w:val="apple-converted-space"/>
          <w:sz w:val="28"/>
          <w:szCs w:val="28"/>
        </w:rPr>
        <w:t> </w:t>
      </w:r>
      <w:r w:rsidRPr="001728FB">
        <w:rPr>
          <w:sz w:val="28"/>
          <w:szCs w:val="28"/>
        </w:rPr>
        <w:t>на старых площадках.</w:t>
      </w:r>
    </w:p>
    <w:p w:rsidR="001728FB" w:rsidRDefault="001728FB" w:rsidP="00B940C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1728FB" w:rsidRPr="001728FB" w:rsidRDefault="001728FB" w:rsidP="007014B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B05F61" w:rsidRDefault="00B05F61" w:rsidP="007014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D26" w:rsidRPr="008D2118" w:rsidRDefault="007C6D26" w:rsidP="00AC142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C6D26" w:rsidRPr="008D2118" w:rsidSect="008D2118">
      <w:head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18" w:rsidRDefault="008D2118" w:rsidP="008D2118">
      <w:pPr>
        <w:spacing w:after="0" w:line="240" w:lineRule="auto"/>
      </w:pPr>
      <w:r>
        <w:separator/>
      </w:r>
    </w:p>
  </w:endnote>
  <w:endnote w:type="continuationSeparator" w:id="0">
    <w:p w:rsidR="008D2118" w:rsidRDefault="008D2118" w:rsidP="008D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18" w:rsidRDefault="008D2118" w:rsidP="008D2118">
      <w:pPr>
        <w:spacing w:after="0" w:line="240" w:lineRule="auto"/>
      </w:pPr>
      <w:r>
        <w:separator/>
      </w:r>
    </w:p>
  </w:footnote>
  <w:footnote w:type="continuationSeparator" w:id="0">
    <w:p w:rsidR="008D2118" w:rsidRDefault="008D2118" w:rsidP="008D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202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2118" w:rsidRPr="008D2118" w:rsidRDefault="008D211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21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21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21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739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D21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2118" w:rsidRDefault="008D21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0312"/>
    <w:multiLevelType w:val="hybridMultilevel"/>
    <w:tmpl w:val="64DCC904"/>
    <w:lvl w:ilvl="0" w:tplc="5AD4F7A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65623BF"/>
    <w:multiLevelType w:val="hybridMultilevel"/>
    <w:tmpl w:val="057C9E92"/>
    <w:lvl w:ilvl="0" w:tplc="B88459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899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6BE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C7E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838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6D0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A31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24F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45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04D23"/>
    <w:multiLevelType w:val="multilevel"/>
    <w:tmpl w:val="0982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A2F4B"/>
    <w:multiLevelType w:val="hybridMultilevel"/>
    <w:tmpl w:val="FDDA2BAA"/>
    <w:lvl w:ilvl="0" w:tplc="78BEB7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0C3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9056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EC8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6B1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CE5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2B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CCF2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148A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27871"/>
    <w:multiLevelType w:val="hybridMultilevel"/>
    <w:tmpl w:val="D52EF2D8"/>
    <w:lvl w:ilvl="0" w:tplc="060661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E11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2D3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0CC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2CB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684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252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82C6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08C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3B7C88"/>
    <w:multiLevelType w:val="hybridMultilevel"/>
    <w:tmpl w:val="AF06EDEA"/>
    <w:lvl w:ilvl="0" w:tplc="4FDC347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3B67B5"/>
    <w:multiLevelType w:val="hybridMultilevel"/>
    <w:tmpl w:val="BF56CD20"/>
    <w:lvl w:ilvl="0" w:tplc="F788D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A9E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70DE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EA2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45D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683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A33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D2BE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BA99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276A0"/>
    <w:multiLevelType w:val="hybridMultilevel"/>
    <w:tmpl w:val="0966EB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AE273D"/>
    <w:multiLevelType w:val="hybridMultilevel"/>
    <w:tmpl w:val="0CFA3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408F4"/>
    <w:multiLevelType w:val="hybridMultilevel"/>
    <w:tmpl w:val="68FA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E26E0"/>
    <w:multiLevelType w:val="hybridMultilevel"/>
    <w:tmpl w:val="38069F68"/>
    <w:lvl w:ilvl="0" w:tplc="04A444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228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EED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691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443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DCEA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4F7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4A4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8B0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266E84"/>
    <w:multiLevelType w:val="hybridMultilevel"/>
    <w:tmpl w:val="21C86FBE"/>
    <w:lvl w:ilvl="0" w:tplc="29ECBA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EC9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4AE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AA3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A9E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FC5D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A08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2B2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727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C54F27"/>
    <w:multiLevelType w:val="hybridMultilevel"/>
    <w:tmpl w:val="C77C92F6"/>
    <w:lvl w:ilvl="0" w:tplc="6A7A57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7890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022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C51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4AB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A8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CA8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E3C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06E8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0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FE"/>
    <w:rsid w:val="00161BF4"/>
    <w:rsid w:val="001728FB"/>
    <w:rsid w:val="001B7770"/>
    <w:rsid w:val="001C6334"/>
    <w:rsid w:val="002441EF"/>
    <w:rsid w:val="003179AD"/>
    <w:rsid w:val="0046437B"/>
    <w:rsid w:val="004A47DE"/>
    <w:rsid w:val="00520715"/>
    <w:rsid w:val="00544218"/>
    <w:rsid w:val="006A739D"/>
    <w:rsid w:val="007014B1"/>
    <w:rsid w:val="007C6D26"/>
    <w:rsid w:val="008348F9"/>
    <w:rsid w:val="008969B7"/>
    <w:rsid w:val="008B1331"/>
    <w:rsid w:val="008D2118"/>
    <w:rsid w:val="00943DC8"/>
    <w:rsid w:val="0095658B"/>
    <w:rsid w:val="009E2597"/>
    <w:rsid w:val="00AB746B"/>
    <w:rsid w:val="00AC142F"/>
    <w:rsid w:val="00B05F61"/>
    <w:rsid w:val="00B16FD2"/>
    <w:rsid w:val="00B20AE2"/>
    <w:rsid w:val="00B85E1C"/>
    <w:rsid w:val="00B940C7"/>
    <w:rsid w:val="00CB341B"/>
    <w:rsid w:val="00CD6D2C"/>
    <w:rsid w:val="00CF7E6F"/>
    <w:rsid w:val="00D41F7C"/>
    <w:rsid w:val="00DA717E"/>
    <w:rsid w:val="00DC10D3"/>
    <w:rsid w:val="00DE26FE"/>
    <w:rsid w:val="00E85FCC"/>
    <w:rsid w:val="00F32621"/>
    <w:rsid w:val="00F32B6E"/>
    <w:rsid w:val="00F34337"/>
    <w:rsid w:val="00F70B8C"/>
    <w:rsid w:val="00F8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A7DDC-320C-4B8D-9E0A-F85A3C7E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1F7C"/>
    <w:pPr>
      <w:ind w:left="720"/>
      <w:contextualSpacing/>
    </w:pPr>
  </w:style>
  <w:style w:type="character" w:styleId="a5">
    <w:name w:val="Strong"/>
    <w:basedOn w:val="a0"/>
    <w:uiPriority w:val="22"/>
    <w:qFormat/>
    <w:rsid w:val="00F32621"/>
    <w:rPr>
      <w:b/>
      <w:bCs/>
    </w:rPr>
  </w:style>
  <w:style w:type="paragraph" w:styleId="a6">
    <w:name w:val="header"/>
    <w:basedOn w:val="a"/>
    <w:link w:val="a7"/>
    <w:uiPriority w:val="99"/>
    <w:unhideWhenUsed/>
    <w:rsid w:val="008D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118"/>
  </w:style>
  <w:style w:type="paragraph" w:styleId="a8">
    <w:name w:val="footer"/>
    <w:basedOn w:val="a"/>
    <w:link w:val="a9"/>
    <w:uiPriority w:val="99"/>
    <w:unhideWhenUsed/>
    <w:rsid w:val="008D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118"/>
  </w:style>
  <w:style w:type="paragraph" w:styleId="aa">
    <w:name w:val="Balloon Text"/>
    <w:basedOn w:val="a"/>
    <w:link w:val="ab"/>
    <w:uiPriority w:val="99"/>
    <w:semiHidden/>
    <w:unhideWhenUsed/>
    <w:rsid w:val="009E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259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05F61"/>
  </w:style>
  <w:style w:type="character" w:styleId="ac">
    <w:name w:val="Hyperlink"/>
    <w:basedOn w:val="a0"/>
    <w:uiPriority w:val="99"/>
    <w:semiHidden/>
    <w:unhideWhenUsed/>
    <w:rsid w:val="00B05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E4020741230597D0CF63D42A86DD401A8A5038E11ADAB867FE9444C484AA260B01C704A0F46E4S9e7I" TargetMode="External"/><Relationship Id="rId13" Type="http://schemas.openxmlformats.org/officeDocument/2006/relationships/hyperlink" Target="consultantplus://offline/ref=E9276A4634D1CF14132AD67066FE7199BE1BCFB9243DBC53A8C111B175AE776D7C601D824F8C183ED8f7I" TargetMode="External"/><Relationship Id="rId18" Type="http://schemas.openxmlformats.org/officeDocument/2006/relationships/hyperlink" Target="consultantplus://offline/ref=main?base=LAW;n=287298;dst=331" TargetMode="External"/><Relationship Id="rId26" Type="http://schemas.openxmlformats.org/officeDocument/2006/relationships/hyperlink" Target="consultantplus://offline/ref=34B00207FEBAFFD553DCF0F0A6A9BC26728B3DCC9B10F99C2ABC18098E64B27F1A5EC8702ED603D506N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main?base=LAW;n=221497;dst=100356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27E380C50594441083B45BD0D9072A3FC58BE8B852987D71769280876826845693F7C968ED311u5J" TargetMode="External"/><Relationship Id="rId12" Type="http://schemas.openxmlformats.org/officeDocument/2006/relationships/hyperlink" Target="consultantplus://offline/ref=E9276A4634D1CF14132AD67066FE7199BE1BCFB9243DBC53A8C111B175AE776D7C601D824F8C1839D8f5I" TargetMode="External"/><Relationship Id="rId17" Type="http://schemas.openxmlformats.org/officeDocument/2006/relationships/hyperlink" Target="consultantplus://offline/ref=main?base=LAW;n=283578;dst=4294967295" TargetMode="External"/><Relationship Id="rId25" Type="http://schemas.openxmlformats.org/officeDocument/2006/relationships/hyperlink" Target="consultantplus://offline/ref=34B00207FEBAFFD553DCF0F0A6A9BC26728B3DCC9B10F99C2ABC18098E64B27F1A5EC8702ED601D606NA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286777;dst=100838" TargetMode="External"/><Relationship Id="rId20" Type="http://schemas.openxmlformats.org/officeDocument/2006/relationships/hyperlink" Target="consultantplus://offline/ref=main?base=LAW;n=221497;dst=79" TargetMode="External"/><Relationship Id="rId29" Type="http://schemas.openxmlformats.org/officeDocument/2006/relationships/hyperlink" Target="consultantplus://offline/ref=main?base=LAW;n=286777;dst=10089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FE4020741230597D0CF63D42A86DD401A8A5038E11ADAB867FE9444C484AA260B01C76S4eEI" TargetMode="External"/><Relationship Id="rId24" Type="http://schemas.openxmlformats.org/officeDocument/2006/relationships/hyperlink" Target="consultantplus://offline/ref=34B00207FEBAFFD553DCF0F0A6A9BC26728B3DCC9B10F99C2ABC18098E64B27F1A5EC8702ED601D506N1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276A4634D1CF14132AD67066FE7199BE1BCFB9243DBC53A8C111B175AE776D7C601D824F8C1839D8f5I" TargetMode="External"/><Relationship Id="rId23" Type="http://schemas.openxmlformats.org/officeDocument/2006/relationships/hyperlink" Target="consultantplus://offline/ref=8E2AA3E8DA60431CF6EC433A1FA697FCBC29E45F0B9211482C80511311137CBC31910B9762r2cBE" TargetMode="External"/><Relationship Id="rId28" Type="http://schemas.openxmlformats.org/officeDocument/2006/relationships/hyperlink" Target="consultantplus://offline/ref=main?base=LAW;n=286902;dst=100114" TargetMode="External"/><Relationship Id="rId10" Type="http://schemas.openxmlformats.org/officeDocument/2006/relationships/hyperlink" Target="consultantplus://offline/ref=95FE4020741230597D0CF63D42A86DD401A8A5038E11ADAB867FE9444C484AA260B01C704A0F46E3S9e6I" TargetMode="External"/><Relationship Id="rId19" Type="http://schemas.openxmlformats.org/officeDocument/2006/relationships/hyperlink" Target="consultantplus://offline/ref=main?base=LAW;n=286777;dst=100852" TargetMode="External"/><Relationship Id="rId31" Type="http://schemas.openxmlformats.org/officeDocument/2006/relationships/hyperlink" Target="consultantplus://offline/ref=main?base=LAW;n=286777;dst=1008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FE4020741230597D0CF63D42A86DD401A8A5038E11ADAB867FE9444C484AA260B01C704A0E42E6S9e2I" TargetMode="External"/><Relationship Id="rId14" Type="http://schemas.openxmlformats.org/officeDocument/2006/relationships/hyperlink" Target="consultantplus://offline/ref=E9276A4634D1CF14132AD67066FE7199BE1BCFB9243DBC53A8C111B175AE776D7C601D84D4fBI" TargetMode="External"/><Relationship Id="rId22" Type="http://schemas.openxmlformats.org/officeDocument/2006/relationships/hyperlink" Target="consultantplus://offline/ref=main?base=LAW;n=286777;dst=100129" TargetMode="External"/><Relationship Id="rId27" Type="http://schemas.openxmlformats.org/officeDocument/2006/relationships/hyperlink" Target="consultantplus://offline/ref=34B00207FEBAFFD553DCF0F0A6A9BC26728B3CC69B12F99C2ABC18098E06N4G" TargetMode="External"/><Relationship Id="rId30" Type="http://schemas.openxmlformats.org/officeDocument/2006/relationships/hyperlink" Target="consultantplus://offline/ref=main?base=LAW;n=287242;dst=100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Лунёва Анастасия Владимировна</dc:creator>
  <cp:keywords/>
  <dc:description/>
  <cp:lastModifiedBy>Лунёва Анастасия Владимировна</cp:lastModifiedBy>
  <cp:revision>14</cp:revision>
  <cp:lastPrinted>2018-03-13T06:52:00Z</cp:lastPrinted>
  <dcterms:created xsi:type="dcterms:W3CDTF">2018-03-12T03:07:00Z</dcterms:created>
  <dcterms:modified xsi:type="dcterms:W3CDTF">2018-03-13T06:52:00Z</dcterms:modified>
</cp:coreProperties>
</file>