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72" w:rsidRPr="0051763F" w:rsidRDefault="004D4A72" w:rsidP="0051763F">
      <w:pPr>
        <w:spacing w:after="0" w:line="240" w:lineRule="auto"/>
        <w:ind w:firstLine="709"/>
        <w:contextualSpacing/>
        <w:jc w:val="center"/>
        <w:rPr>
          <w:rFonts w:ascii="Times New Roman" w:hAnsi="Times New Roman" w:cs="Times New Roman"/>
          <w:b/>
          <w:sz w:val="28"/>
          <w:szCs w:val="28"/>
        </w:rPr>
      </w:pPr>
      <w:r w:rsidRPr="0051763F">
        <w:rPr>
          <w:rFonts w:ascii="Times New Roman" w:hAnsi="Times New Roman" w:cs="Times New Roman"/>
          <w:b/>
          <w:sz w:val="28"/>
          <w:szCs w:val="28"/>
        </w:rPr>
        <w:t xml:space="preserve">Доклад о результатах правоприменительной практики Хакасского УФАС России за </w:t>
      </w:r>
      <w:r w:rsidRPr="0051763F">
        <w:rPr>
          <w:rFonts w:ascii="Times New Roman" w:hAnsi="Times New Roman" w:cs="Times New Roman"/>
          <w:b/>
          <w:sz w:val="28"/>
          <w:szCs w:val="28"/>
          <w:lang w:val="en-US"/>
        </w:rPr>
        <w:t>III</w:t>
      </w:r>
      <w:r w:rsidR="00335B33" w:rsidRPr="0051763F">
        <w:rPr>
          <w:rFonts w:ascii="Times New Roman" w:hAnsi="Times New Roman" w:cs="Times New Roman"/>
          <w:b/>
          <w:sz w:val="28"/>
          <w:szCs w:val="28"/>
        </w:rPr>
        <w:t xml:space="preserve"> квартал 2020</w:t>
      </w:r>
      <w:r w:rsidRPr="0051763F">
        <w:rPr>
          <w:rFonts w:ascii="Times New Roman" w:hAnsi="Times New Roman" w:cs="Times New Roman"/>
          <w:b/>
          <w:sz w:val="28"/>
          <w:szCs w:val="28"/>
        </w:rPr>
        <w:t xml:space="preserve"> года в сфере контроля антимонопольного законодательства </w:t>
      </w:r>
    </w:p>
    <w:p w:rsidR="004D4A72" w:rsidRPr="0051763F" w:rsidRDefault="004D4A72" w:rsidP="0051763F">
      <w:pPr>
        <w:spacing w:after="0" w:line="240" w:lineRule="auto"/>
        <w:ind w:firstLine="709"/>
        <w:contextualSpacing/>
        <w:jc w:val="center"/>
        <w:rPr>
          <w:rFonts w:ascii="Times New Roman" w:hAnsi="Times New Roman" w:cs="Times New Roman"/>
          <w:b/>
          <w:sz w:val="28"/>
          <w:szCs w:val="28"/>
        </w:rPr>
      </w:pPr>
    </w:p>
    <w:p w:rsidR="004D4A72" w:rsidRPr="0051763F" w:rsidRDefault="00452639" w:rsidP="0051763F">
      <w:pPr>
        <w:spacing w:after="0" w:line="240" w:lineRule="auto"/>
        <w:ind w:firstLine="540"/>
        <w:jc w:val="both"/>
        <w:rPr>
          <w:rFonts w:ascii="Times New Roman" w:eastAsia="Times New Roman" w:hAnsi="Times New Roman" w:cs="Times New Roman"/>
          <w:sz w:val="28"/>
          <w:szCs w:val="28"/>
          <w:lang w:eastAsia="ru-RU"/>
        </w:rPr>
      </w:pPr>
      <w:hyperlink r:id="rId7" w:history="1">
        <w:r w:rsidR="004D4A72" w:rsidRPr="0051763F">
          <w:rPr>
            <w:rFonts w:ascii="Times New Roman" w:hAnsi="Times New Roman" w:cs="Times New Roman"/>
            <w:bCs/>
            <w:sz w:val="28"/>
            <w:szCs w:val="28"/>
          </w:rPr>
          <w:t>Федеральный закон от 26.07.2006 № 135-ФЗ «О защите конкуренции</w:t>
        </w:r>
      </w:hyperlink>
      <w:r w:rsidR="004D4A72" w:rsidRPr="0051763F">
        <w:rPr>
          <w:rFonts w:ascii="Times New Roman" w:hAnsi="Times New Roman" w:cs="Times New Roman"/>
          <w:sz w:val="28"/>
          <w:szCs w:val="28"/>
        </w:rPr>
        <w:t xml:space="preserve">» (далее – Закон о защите конкуренции) </w:t>
      </w:r>
      <w:r w:rsidR="004D4A72" w:rsidRPr="0051763F">
        <w:rPr>
          <w:rFonts w:ascii="Times New Roman" w:eastAsia="Times New Roman" w:hAnsi="Times New Roman" w:cs="Times New Roman"/>
          <w:sz w:val="28"/>
          <w:szCs w:val="28"/>
          <w:lang w:eastAsia="ru-RU"/>
        </w:rPr>
        <w:t>определяет организационные и правовые основы защиты конкуренции, в том числе предупреждения и пресечения:</w:t>
      </w:r>
    </w:p>
    <w:p w:rsidR="004D4A72" w:rsidRPr="0051763F" w:rsidRDefault="004D4A72" w:rsidP="0051763F">
      <w:pPr>
        <w:spacing w:after="0" w:line="240" w:lineRule="auto"/>
        <w:ind w:firstLine="540"/>
        <w:jc w:val="both"/>
        <w:rPr>
          <w:rFonts w:ascii="Times New Roman" w:eastAsia="Times New Roman" w:hAnsi="Times New Roman" w:cs="Times New Roman"/>
          <w:sz w:val="28"/>
          <w:szCs w:val="28"/>
          <w:lang w:eastAsia="ru-RU"/>
        </w:rPr>
      </w:pPr>
      <w:bookmarkStart w:id="0" w:name="dst100011"/>
      <w:bookmarkEnd w:id="0"/>
      <w:r w:rsidRPr="0051763F">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4D4A72" w:rsidRPr="0051763F" w:rsidRDefault="004D4A72" w:rsidP="0051763F">
      <w:pPr>
        <w:spacing w:after="0" w:line="240" w:lineRule="auto"/>
        <w:ind w:firstLine="540"/>
        <w:jc w:val="both"/>
        <w:rPr>
          <w:rFonts w:ascii="Times New Roman" w:eastAsia="Times New Roman" w:hAnsi="Times New Roman" w:cs="Times New Roman"/>
          <w:sz w:val="28"/>
          <w:szCs w:val="28"/>
          <w:lang w:eastAsia="ru-RU"/>
        </w:rPr>
      </w:pPr>
      <w:bookmarkStart w:id="1" w:name="dst100012"/>
      <w:bookmarkEnd w:id="1"/>
      <w:r w:rsidRPr="0051763F">
        <w:rPr>
          <w:rFonts w:ascii="Times New Roman" w:eastAsia="Times New Roman" w:hAnsi="Times New Roman" w:cs="Times New Roman"/>
          <w:sz w:val="28"/>
          <w:szCs w:val="28"/>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D4A72" w:rsidRPr="0051763F" w:rsidRDefault="004D4A72" w:rsidP="0051763F">
      <w:pPr>
        <w:spacing w:after="0" w:line="240" w:lineRule="auto"/>
        <w:ind w:firstLine="708"/>
        <w:jc w:val="both"/>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В полномочия ФАС России входит антимонопольный контроль, контроль в сфере закупок, контроль рекламы, контроль в сфере государственного оборонного заказа, тарифное регулирование.</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Антимонопольный контроль включает в себя несколько направлений: контроль за монополистической деятельностью, запрет на недобросовестную конкуренцию, запрет на ограничение конкуренции со стороны органов власти, запрет картелей, контроль торгов.</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Контроль в сфере антимонопольного законодательства осуществляют два отдела Хакасского УФАС России – антимонопольного законодательства и рекламы и товарных, финансовых рынков и естественных монополий.</w:t>
      </w:r>
    </w:p>
    <w:p w:rsidR="00CB537F" w:rsidRPr="0051763F" w:rsidRDefault="00CB537F" w:rsidP="0051763F">
      <w:pPr>
        <w:autoSpaceDE w:val="0"/>
        <w:autoSpaceDN w:val="0"/>
        <w:adjustRightInd w:val="0"/>
        <w:spacing w:after="0" w:line="240" w:lineRule="auto"/>
        <w:ind w:firstLine="709"/>
        <w:jc w:val="both"/>
        <w:rPr>
          <w:rFonts w:ascii="Times New Roman" w:eastAsia="Calibri" w:hAnsi="Times New Roman" w:cs="Times New Roman"/>
          <w:bCs/>
          <w:color w:val="0563C1"/>
          <w:sz w:val="28"/>
          <w:szCs w:val="28"/>
          <w:u w:val="single"/>
          <w:lang w:eastAsia="ru-RU"/>
        </w:rPr>
      </w:pPr>
      <w:r w:rsidRPr="0051763F">
        <w:rPr>
          <w:rFonts w:ascii="Times New Roman" w:eastAsia="Calibri" w:hAnsi="Times New Roman" w:cs="Times New Roman"/>
          <w:sz w:val="28"/>
          <w:szCs w:val="28"/>
          <w:lang w:eastAsia="ru-RU"/>
        </w:rPr>
        <w:t>Рассмотрим поступившие заявления о нарушении антимонопольного законодательства в разрезе по статьям Закона о защите конкуренции.</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4A72" w:rsidRPr="0051763F" w:rsidRDefault="004D4A72" w:rsidP="0051763F">
      <w:pPr>
        <w:widowControl w:val="0"/>
        <w:spacing w:after="0" w:line="240" w:lineRule="auto"/>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4D4A72" w:rsidRPr="0051763F" w:rsidRDefault="004D4A72" w:rsidP="0051763F">
      <w:pPr>
        <w:spacing w:after="0" w:line="240" w:lineRule="auto"/>
        <w:rPr>
          <w:rFonts w:ascii="Times New Roman" w:hAnsi="Times New Roman" w:cs="Times New Roman"/>
          <w:lang w:eastAsia="ru-RU"/>
        </w:rPr>
      </w:pP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51763F">
        <w:rPr>
          <w:rFonts w:ascii="Times New Roman" w:eastAsia="Calibri" w:hAnsi="Times New Roman" w:cs="Times New Roman"/>
          <w:sz w:val="28"/>
          <w:szCs w:val="28"/>
          <w:lang w:eastAsia="ru-RU"/>
        </w:rPr>
        <w:t>Антиконкурентное</w:t>
      </w:r>
      <w:proofErr w:type="spellEnd"/>
      <w:r w:rsidRPr="0051763F">
        <w:rPr>
          <w:rFonts w:ascii="Times New Roman" w:eastAsia="Calibri" w:hAnsi="Times New Roman" w:cs="Times New Roman"/>
          <w:sz w:val="28"/>
          <w:szCs w:val="28"/>
          <w:lang w:eastAsia="ru-RU"/>
        </w:rPr>
        <w:t xml:space="preserve"> соглашение – форма монополистического объединения хозяйствующих субъектов, результатом которого является их взаимовыгодное сотрудничество вместо ожидаемого потребителями соперничества между ними.</w:t>
      </w:r>
    </w:p>
    <w:p w:rsidR="009B4BB4" w:rsidRPr="0051763F" w:rsidRDefault="00A5396A" w:rsidP="0051763F">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В соответствии с пунктом 3</w:t>
      </w:r>
      <w:r w:rsidR="004D4A72" w:rsidRPr="0051763F">
        <w:rPr>
          <w:rFonts w:ascii="Times New Roman" w:eastAsia="Calibri" w:hAnsi="Times New Roman" w:cs="Times New Roman"/>
          <w:sz w:val="28"/>
          <w:szCs w:val="28"/>
          <w:lang w:eastAsia="ru-RU"/>
        </w:rPr>
        <w:t xml:space="preserve"> части </w:t>
      </w:r>
      <w:r w:rsidRPr="0051763F">
        <w:rPr>
          <w:rFonts w:ascii="Times New Roman" w:eastAsia="Calibri" w:hAnsi="Times New Roman" w:cs="Times New Roman"/>
          <w:sz w:val="28"/>
          <w:szCs w:val="28"/>
          <w:lang w:eastAsia="ru-RU"/>
        </w:rPr>
        <w:t>4</w:t>
      </w:r>
      <w:r w:rsidR="004D4A72" w:rsidRPr="0051763F">
        <w:rPr>
          <w:rFonts w:ascii="Times New Roman" w:eastAsia="Calibri" w:hAnsi="Times New Roman" w:cs="Times New Roman"/>
          <w:sz w:val="28"/>
          <w:szCs w:val="28"/>
          <w:lang w:eastAsia="ru-RU"/>
        </w:rPr>
        <w:t xml:space="preserve"> статьи 11 Закона о защите конкуренции </w:t>
      </w:r>
      <w:r w:rsidRPr="0051763F">
        <w:rPr>
          <w:rFonts w:ascii="Times New Roman" w:eastAsia="Calibri" w:hAnsi="Times New Roman" w:cs="Times New Roman"/>
          <w:sz w:val="28"/>
          <w:szCs w:val="28"/>
          <w:lang w:eastAsia="ru-RU"/>
        </w:rPr>
        <w:t xml:space="preserve">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w:t>
      </w:r>
    </w:p>
    <w:p w:rsidR="0074264F" w:rsidRPr="0051763F" w:rsidRDefault="009B4BB4"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Так, 2</w:t>
      </w:r>
      <w:r w:rsidR="0074264F" w:rsidRPr="0051763F">
        <w:rPr>
          <w:rFonts w:ascii="Times New Roman" w:eastAsia="Calibri" w:hAnsi="Times New Roman" w:cs="Times New Roman"/>
          <w:sz w:val="28"/>
          <w:szCs w:val="28"/>
          <w:lang w:eastAsia="ru-RU"/>
        </w:rPr>
        <w:t xml:space="preserve">8.07.2020 в отношении Общества с ограниченной ответственностью «ДСУ-7», индивидуального предпринимателя &lt;…&gt; возбуждено дело по признакам нарушения части 4 статьи 11 Закона о защите </w:t>
      </w:r>
      <w:r w:rsidR="0074264F" w:rsidRPr="0051763F">
        <w:rPr>
          <w:rFonts w:ascii="Times New Roman" w:eastAsia="Calibri" w:hAnsi="Times New Roman" w:cs="Times New Roman"/>
          <w:sz w:val="28"/>
          <w:szCs w:val="28"/>
          <w:lang w:eastAsia="ru-RU"/>
        </w:rPr>
        <w:lastRenderedPageBreak/>
        <w:t>конкуренции, выразившегося в заключении соглашения между хозяйствующими субъектами, которое приводит или может привести к ограничению конкуренции (закупки №№ 0380200000120000622, 0180300000220000125).</w:t>
      </w:r>
    </w:p>
    <w:p w:rsidR="00335B33" w:rsidRPr="0051763F" w:rsidRDefault="00335B33"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 xml:space="preserve">В марте 2020 года </w:t>
      </w:r>
      <w:proofErr w:type="spellStart"/>
      <w:r w:rsidRPr="0051763F">
        <w:rPr>
          <w:rFonts w:ascii="Times New Roman" w:eastAsia="Calibri" w:hAnsi="Times New Roman" w:cs="Times New Roman"/>
          <w:sz w:val="28"/>
          <w:szCs w:val="28"/>
          <w:lang w:eastAsia="ru-RU"/>
        </w:rPr>
        <w:t>Хакасавтодор</w:t>
      </w:r>
      <w:proofErr w:type="spellEnd"/>
      <w:r w:rsidRPr="0051763F">
        <w:rPr>
          <w:rFonts w:ascii="Times New Roman" w:eastAsia="Calibri" w:hAnsi="Times New Roman" w:cs="Times New Roman"/>
          <w:sz w:val="28"/>
          <w:szCs w:val="28"/>
          <w:lang w:eastAsia="ru-RU"/>
        </w:rPr>
        <w:t xml:space="preserve"> объявил аукцион на выполнение работ по реконструкции дороги в границах Абакана с мостовым переходом через реку </w:t>
      </w:r>
      <w:proofErr w:type="spellStart"/>
      <w:r w:rsidRPr="0051763F">
        <w:rPr>
          <w:rFonts w:ascii="Times New Roman" w:eastAsia="Calibri" w:hAnsi="Times New Roman" w:cs="Times New Roman"/>
          <w:sz w:val="28"/>
          <w:szCs w:val="28"/>
          <w:lang w:eastAsia="ru-RU"/>
        </w:rPr>
        <w:t>Ташеба</w:t>
      </w:r>
      <w:proofErr w:type="spellEnd"/>
      <w:r w:rsidRPr="0051763F">
        <w:rPr>
          <w:rFonts w:ascii="Times New Roman" w:eastAsia="Calibri" w:hAnsi="Times New Roman" w:cs="Times New Roman"/>
          <w:sz w:val="28"/>
          <w:szCs w:val="28"/>
          <w:lang w:eastAsia="ru-RU"/>
        </w:rPr>
        <w:t>. Цена контракта – 546 миллионов рублей. Обязательное условие для участия в проекте с весомым бюджетом - опыт. Подрядчик должен предоставить документы о выполнении аналогичных работ.</w:t>
      </w:r>
    </w:p>
    <w:p w:rsidR="00335B33" w:rsidRPr="0051763F" w:rsidRDefault="00335B33"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 xml:space="preserve">В аукционе участвовали две фирмы: ООО «ПК ДСУ» и «ДСУ-7». С заявлением в Управление Федеральной антимонопольной службы по Республике Хакасия обратилась проигравшая компания ООО «ПК ДСУ». При рассмотрении обращения специалистами Хакасского УФАС России была осуществлена проверка проведенных работ победителем торгов в с. </w:t>
      </w:r>
      <w:proofErr w:type="spellStart"/>
      <w:r w:rsidRPr="0051763F">
        <w:rPr>
          <w:rFonts w:ascii="Times New Roman" w:eastAsia="Calibri" w:hAnsi="Times New Roman" w:cs="Times New Roman"/>
          <w:sz w:val="28"/>
          <w:szCs w:val="28"/>
          <w:lang w:eastAsia="ru-RU"/>
        </w:rPr>
        <w:t>Ирба</w:t>
      </w:r>
      <w:proofErr w:type="spellEnd"/>
      <w:r w:rsidRPr="0051763F">
        <w:rPr>
          <w:rFonts w:ascii="Times New Roman" w:eastAsia="Calibri" w:hAnsi="Times New Roman" w:cs="Times New Roman"/>
          <w:sz w:val="28"/>
          <w:szCs w:val="28"/>
          <w:lang w:eastAsia="ru-RU"/>
        </w:rPr>
        <w:t xml:space="preserve">. Документы, представленные для участия в конкурсе «ДСУ-7», оказались недостоверными. Контракт был заключен аффилированными лицами с целью выиграть аукцион. Лицо, вступившее в </w:t>
      </w:r>
      <w:proofErr w:type="spellStart"/>
      <w:r w:rsidRPr="0051763F">
        <w:rPr>
          <w:rFonts w:ascii="Times New Roman" w:eastAsia="Calibri" w:hAnsi="Times New Roman" w:cs="Times New Roman"/>
          <w:sz w:val="28"/>
          <w:szCs w:val="28"/>
          <w:lang w:eastAsia="ru-RU"/>
        </w:rPr>
        <w:t>антиконкурентное</w:t>
      </w:r>
      <w:proofErr w:type="spellEnd"/>
      <w:r w:rsidRPr="0051763F">
        <w:rPr>
          <w:rFonts w:ascii="Times New Roman" w:eastAsia="Calibri" w:hAnsi="Times New Roman" w:cs="Times New Roman"/>
          <w:sz w:val="28"/>
          <w:szCs w:val="28"/>
          <w:lang w:eastAsia="ru-RU"/>
        </w:rPr>
        <w:t xml:space="preserve"> соглашение с «ДСУ-7», после победы на аукционе успешно получило договор субподряда на сумму 30 миллионов рублей. Кроме того, аналогичным образом, подрядчик «ДСУ-7» получил контракт на ремонт дороги по улице Пушкина в городе Абакане.    </w:t>
      </w:r>
    </w:p>
    <w:p w:rsidR="00335B33" w:rsidRPr="0051763F" w:rsidRDefault="00A5396A"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Хакасским УФАС России возбуждено</w:t>
      </w:r>
      <w:r w:rsidR="00335B33" w:rsidRPr="0051763F">
        <w:rPr>
          <w:rFonts w:ascii="Times New Roman" w:eastAsia="Calibri" w:hAnsi="Times New Roman" w:cs="Times New Roman"/>
          <w:sz w:val="28"/>
          <w:szCs w:val="28"/>
          <w:lang w:eastAsia="ru-RU"/>
        </w:rPr>
        <w:t xml:space="preserve"> дело по признакам нарушения антимонопольного законодательства по факту сговора.</w:t>
      </w:r>
    </w:p>
    <w:p w:rsidR="009B4BB4" w:rsidRPr="0051763F" w:rsidRDefault="009B4BB4" w:rsidP="0051763F">
      <w:pPr>
        <w:pStyle w:val="a7"/>
        <w:numPr>
          <w:ilvl w:val="0"/>
          <w:numId w:val="6"/>
        </w:numPr>
        <w:spacing w:after="0" w:line="240" w:lineRule="auto"/>
        <w:ind w:left="0"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rsidRPr="0051763F">
        <w:rPr>
          <w:rFonts w:ascii="Times New Roman" w:hAnsi="Times New Roman" w:cs="Times New Roman"/>
          <w:sz w:val="28"/>
          <w:szCs w:val="28"/>
        </w:rPr>
        <w:t>низкоконкурентных</w:t>
      </w:r>
      <w:proofErr w:type="spellEnd"/>
      <w:r w:rsidRPr="0051763F">
        <w:rPr>
          <w:rFonts w:ascii="Times New Roman" w:hAnsi="Times New Roman" w:cs="Times New Roman"/>
          <w:sz w:val="28"/>
          <w:szCs w:val="28"/>
        </w:rPr>
        <w:t xml:space="preserve"> рынках, или проведение конкурсных, аукционных процедур нецелесообразно по объективным причинам. Факт допустимости закупки у единственного поставщика на конкурентном рынке без каких-либо ограничений является неправомерным.</w:t>
      </w:r>
    </w:p>
    <w:p w:rsidR="009B4BB4" w:rsidRPr="0051763F" w:rsidRDefault="009B4BB4"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08.07.2020 Управлением Федеральной антимонопольной службы по Республике Хакасия вынесено решение о признании Федерального бюджетного учреждения здравоохранения «Центр гигиены и эпидемиологии в Республике Хакасия» и четырех хозяйствующих субъектов нарушившими </w:t>
      </w:r>
      <w:r w:rsidRPr="0051763F">
        <w:rPr>
          <w:rFonts w:ascii="Times New Roman" w:eastAsia="Calibri" w:hAnsi="Times New Roman" w:cs="Times New Roman"/>
          <w:sz w:val="28"/>
          <w:szCs w:val="28"/>
        </w:rPr>
        <w:t xml:space="preserve">положения пункта 3 части 4 статьи 11 </w:t>
      </w:r>
      <w:r w:rsidRPr="0051763F">
        <w:rPr>
          <w:rFonts w:ascii="Times New Roman" w:hAnsi="Times New Roman" w:cs="Times New Roman"/>
          <w:sz w:val="28"/>
          <w:szCs w:val="28"/>
        </w:rPr>
        <w:t xml:space="preserve">Закона о защите конкуренции в части нарушения ФГБУЗ «ЦГ и Э в РХ» основополагающих принципов Закона № 223-ФЗ путем совершения действий по заключению контрактов с хозяйствующими субъектами на оказание услуг по ежедневной </w:t>
      </w:r>
      <w:proofErr w:type="spellStart"/>
      <w:r w:rsidRPr="0051763F">
        <w:rPr>
          <w:rFonts w:ascii="Times New Roman" w:hAnsi="Times New Roman" w:cs="Times New Roman"/>
          <w:sz w:val="28"/>
          <w:szCs w:val="28"/>
        </w:rPr>
        <w:t>декоментационной</w:t>
      </w:r>
      <w:proofErr w:type="spellEnd"/>
      <w:r w:rsidRPr="0051763F">
        <w:rPr>
          <w:rFonts w:ascii="Times New Roman" w:hAnsi="Times New Roman" w:cs="Times New Roman"/>
          <w:sz w:val="28"/>
          <w:szCs w:val="28"/>
        </w:rPr>
        <w:t xml:space="preserve"> обработке, уборке помещений, мебели, оборудования (административного здания и лаборатории), мытью лабораторной посуды с </w:t>
      </w:r>
      <w:proofErr w:type="spellStart"/>
      <w:r w:rsidRPr="0051763F">
        <w:rPr>
          <w:rFonts w:ascii="Times New Roman" w:hAnsi="Times New Roman" w:cs="Times New Roman"/>
          <w:sz w:val="28"/>
          <w:szCs w:val="28"/>
        </w:rPr>
        <w:t>декоментационной</w:t>
      </w:r>
      <w:proofErr w:type="spellEnd"/>
      <w:r w:rsidRPr="0051763F">
        <w:rPr>
          <w:rFonts w:ascii="Times New Roman" w:hAnsi="Times New Roman" w:cs="Times New Roman"/>
          <w:sz w:val="28"/>
          <w:szCs w:val="28"/>
        </w:rPr>
        <w:t xml:space="preserve"> обработкой, уборке территории (дворницкие услуги), при которых Общества были поставлены в преимущественное положение по сравнению с другими хозяйствующими субъектами, чем был ограничен доступ на рынок услуг специализированной уборки лицам, осуществляющим предпринимательскую деятельность в сфере уборки. О наличии </w:t>
      </w:r>
      <w:proofErr w:type="spellStart"/>
      <w:r w:rsidRPr="0051763F">
        <w:rPr>
          <w:rFonts w:ascii="Times New Roman" w:hAnsi="Times New Roman" w:cs="Times New Roman"/>
          <w:sz w:val="28"/>
          <w:szCs w:val="28"/>
        </w:rPr>
        <w:lastRenderedPageBreak/>
        <w:t>антиконкурентного</w:t>
      </w:r>
      <w:proofErr w:type="spellEnd"/>
      <w:r w:rsidRPr="0051763F">
        <w:rPr>
          <w:rFonts w:ascii="Times New Roman" w:hAnsi="Times New Roman" w:cs="Times New Roman"/>
          <w:sz w:val="28"/>
          <w:szCs w:val="28"/>
        </w:rPr>
        <w:t xml:space="preserve"> соглашения свидетельствуют и иные доказательства, собранные Хакасским УФАС России.</w:t>
      </w:r>
    </w:p>
    <w:p w:rsidR="009B4BB4" w:rsidRDefault="009B4BB4" w:rsidP="0051763F">
      <w:pPr>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Так как для оказания услуг по </w:t>
      </w:r>
      <w:proofErr w:type="spellStart"/>
      <w:r w:rsidRPr="0051763F">
        <w:rPr>
          <w:rFonts w:ascii="Times New Roman" w:hAnsi="Times New Roman" w:cs="Times New Roman"/>
          <w:sz w:val="28"/>
          <w:szCs w:val="28"/>
        </w:rPr>
        <w:t>деконтаминации</w:t>
      </w:r>
      <w:proofErr w:type="spellEnd"/>
      <w:r w:rsidRPr="0051763F">
        <w:rPr>
          <w:rFonts w:ascii="Times New Roman" w:hAnsi="Times New Roman" w:cs="Times New Roman"/>
          <w:sz w:val="28"/>
          <w:szCs w:val="28"/>
        </w:rPr>
        <w:t xml:space="preserve"> и иной уборке не требуется специального образования и оборудования, такие услуги может осуществлять любой хозяйствующий субъект, предложивший наиболее выгодную цену за свои услуги. Соответственно, рынок по оказанию специализированных услуг по уборке является конкурентным, а закупка таких услуг должна осуществляться на торгах.</w:t>
      </w:r>
    </w:p>
    <w:p w:rsidR="00452639" w:rsidRPr="0051763F" w:rsidRDefault="00452639" w:rsidP="0051763F">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Вынесено решение о нарушении антимонопольного законодательства, а также выдано предписание о внесении изменений в Положение о закупках Учреждения.</w:t>
      </w:r>
    </w:p>
    <w:p w:rsidR="009B4BB4" w:rsidRPr="0051763F" w:rsidRDefault="009B4BB4" w:rsidP="0051763F">
      <w:pPr>
        <w:pStyle w:val="a7"/>
        <w:numPr>
          <w:ilvl w:val="0"/>
          <w:numId w:val="6"/>
        </w:numPr>
        <w:spacing w:after="0" w:line="240" w:lineRule="auto"/>
        <w:ind w:left="0" w:firstLine="709"/>
        <w:jc w:val="both"/>
        <w:rPr>
          <w:rFonts w:ascii="Times New Roman" w:hAnsi="Times New Roman" w:cs="Times New Roman"/>
          <w:sz w:val="28"/>
          <w:szCs w:val="28"/>
        </w:rPr>
      </w:pPr>
      <w:r w:rsidRPr="0051763F">
        <w:rPr>
          <w:rFonts w:ascii="Times New Roman" w:hAnsi="Times New Roman" w:cs="Times New Roman"/>
          <w:sz w:val="28"/>
          <w:szCs w:val="28"/>
        </w:rPr>
        <w:t>28.07.2020 выявлены признаки сговора при проведении торгов на поставку продуктов питания, в связи с чем, возбуждены два дела о нарушении антимонопольного законодательства.</w:t>
      </w:r>
    </w:p>
    <w:p w:rsidR="009B4BB4" w:rsidRPr="0051763F" w:rsidRDefault="009B4BB4" w:rsidP="0051763F">
      <w:pPr>
        <w:spacing w:after="0" w:line="240" w:lineRule="auto"/>
        <w:ind w:firstLine="709"/>
        <w:jc w:val="both"/>
        <w:rPr>
          <w:rFonts w:ascii="Times New Roman" w:hAnsi="Times New Roman" w:cs="Times New Roman"/>
          <w:b/>
          <w:sz w:val="28"/>
          <w:szCs w:val="28"/>
        </w:rPr>
      </w:pPr>
      <w:r w:rsidRPr="0051763F">
        <w:rPr>
          <w:rStyle w:val="ng-scope"/>
          <w:rFonts w:ascii="Times New Roman" w:hAnsi="Times New Roman" w:cs="Times New Roman"/>
          <w:sz w:val="28"/>
          <w:szCs w:val="28"/>
        </w:rPr>
        <w:t xml:space="preserve">Как установлено Хакасским УФАС России, </w:t>
      </w:r>
      <w:r w:rsidRPr="0051763F">
        <w:rPr>
          <w:rFonts w:ascii="Times New Roman" w:eastAsia="Times New Roman" w:hAnsi="Times New Roman" w:cs="Times New Roman"/>
          <w:sz w:val="28"/>
          <w:szCs w:val="28"/>
          <w:lang w:eastAsia="ru-RU"/>
        </w:rPr>
        <w:t xml:space="preserve">в 2017-2020 гг. при проведении торгов </w:t>
      </w:r>
      <w:r w:rsidRPr="0051763F">
        <w:rPr>
          <w:rFonts w:ascii="Times New Roman" w:hAnsi="Times New Roman" w:cs="Times New Roman"/>
          <w:sz w:val="28"/>
          <w:szCs w:val="28"/>
        </w:rPr>
        <w:t>на поставку продуктов питания два участника подавали заявки для участия в аукционах, используя единую инфраструктуру. При этом один из участников (индивидуальный предприниматель) делал ценовые предложения, а другой – «молчал», не понижал начальную максимальную цену контракта, и наоборот, что не характерно для поведения самостоятельных хозяйствующих субъектов, претендующих на победу в торгах.</w:t>
      </w:r>
    </w:p>
    <w:p w:rsidR="009B4BB4" w:rsidRPr="0051763F" w:rsidRDefault="009B4BB4" w:rsidP="0051763F">
      <w:pPr>
        <w:spacing w:after="0" w:line="240" w:lineRule="auto"/>
        <w:ind w:firstLine="709"/>
        <w:jc w:val="both"/>
        <w:rPr>
          <w:rFonts w:ascii="Times New Roman" w:eastAsia="Calibri" w:hAnsi="Times New Roman" w:cs="Times New Roman"/>
          <w:sz w:val="28"/>
          <w:szCs w:val="28"/>
        </w:rPr>
      </w:pPr>
      <w:r w:rsidRPr="0051763F">
        <w:rPr>
          <w:rFonts w:ascii="Times New Roman" w:eastAsia="Calibri" w:hAnsi="Times New Roman" w:cs="Times New Roman"/>
          <w:sz w:val="28"/>
          <w:szCs w:val="28"/>
        </w:rPr>
        <w:t>Такие действия недопустимы и содержат признаки нарушения п. 2 ч. 1 статьи 11 Закона о защите конкуренции (сговор на торгах).</w:t>
      </w:r>
    </w:p>
    <w:p w:rsidR="009B4BB4" w:rsidRPr="0051763F" w:rsidRDefault="009B4BB4" w:rsidP="0051763F">
      <w:pPr>
        <w:spacing w:after="0" w:line="240" w:lineRule="auto"/>
        <w:ind w:firstLine="709"/>
        <w:jc w:val="both"/>
        <w:rPr>
          <w:rFonts w:ascii="Times New Roman" w:eastAsia="Calibri" w:hAnsi="Times New Roman" w:cs="Times New Roman"/>
          <w:sz w:val="28"/>
          <w:szCs w:val="28"/>
        </w:rPr>
      </w:pPr>
    </w:p>
    <w:p w:rsidR="00837AFA" w:rsidRPr="0051763F" w:rsidRDefault="00837AFA" w:rsidP="0051763F">
      <w:pPr>
        <w:spacing w:after="0" w:line="240" w:lineRule="auto"/>
        <w:ind w:firstLine="709"/>
        <w:jc w:val="both"/>
        <w:rPr>
          <w:rFonts w:ascii="Times New Roman" w:eastAsia="Calibri" w:hAnsi="Times New Roman" w:cs="Times New Roman"/>
          <w:sz w:val="28"/>
          <w:szCs w:val="28"/>
          <w:lang w:eastAsia="ru-RU"/>
        </w:rPr>
      </w:pPr>
    </w:p>
    <w:p w:rsidR="004D4A72" w:rsidRPr="0051763F" w:rsidRDefault="004D4A72" w:rsidP="0051763F">
      <w:pPr>
        <w:widowControl w:val="0"/>
        <w:spacing w:after="0" w:line="240" w:lineRule="auto"/>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CB537F" w:rsidRPr="0051763F" w:rsidRDefault="00CB537F"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B537F" w:rsidRPr="0051763F" w:rsidRDefault="00CB537F"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 xml:space="preserve">Существует российская специфика </w:t>
      </w:r>
      <w:proofErr w:type="spellStart"/>
      <w:r w:rsidRPr="0051763F">
        <w:rPr>
          <w:rFonts w:ascii="Times New Roman" w:eastAsia="Calibri" w:hAnsi="Times New Roman" w:cs="Times New Roman"/>
          <w:sz w:val="28"/>
          <w:szCs w:val="28"/>
          <w:lang w:eastAsia="ru-RU"/>
        </w:rPr>
        <w:t>антиконкурентных</w:t>
      </w:r>
      <w:proofErr w:type="spellEnd"/>
      <w:r w:rsidRPr="0051763F">
        <w:rPr>
          <w:rFonts w:ascii="Times New Roman" w:eastAsia="Calibri" w:hAnsi="Times New Roman" w:cs="Times New Roman"/>
          <w:sz w:val="28"/>
          <w:szCs w:val="28"/>
          <w:lang w:eastAsia="ru-RU"/>
        </w:rPr>
        <w:t xml:space="preserve"> соглашений, где организатором или участником таких соглашений является орган власти.</w:t>
      </w:r>
    </w:p>
    <w:p w:rsidR="00CB537F" w:rsidRPr="0051763F" w:rsidRDefault="00CB537F"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Целями таких соглашений являются:</w:t>
      </w:r>
    </w:p>
    <w:p w:rsidR="00CB537F" w:rsidRPr="0051763F" w:rsidRDefault="00CB537F" w:rsidP="0051763F">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Обеспечение преференции «своим».</w:t>
      </w:r>
    </w:p>
    <w:p w:rsidR="00CB537F" w:rsidRPr="0051763F" w:rsidRDefault="00CB537F" w:rsidP="0051763F">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Воспрепятствование равным условиям конкурентной борьбы.</w:t>
      </w:r>
    </w:p>
    <w:p w:rsidR="00CB537F" w:rsidRPr="0051763F" w:rsidRDefault="00CB537F" w:rsidP="0051763F">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Устранение с рынка «неугодных».</w:t>
      </w:r>
    </w:p>
    <w:p w:rsidR="004D4A72" w:rsidRPr="0051763F" w:rsidRDefault="004D4A72" w:rsidP="0051763F">
      <w:pPr>
        <w:tabs>
          <w:tab w:val="left" w:pos="9837"/>
        </w:tabs>
        <w:spacing w:after="0" w:line="240" w:lineRule="auto"/>
        <w:ind w:left="1428"/>
        <w:contextualSpacing/>
        <w:rPr>
          <w:rFonts w:ascii="Times New Roman" w:hAnsi="Times New Roman" w:cs="Times New Roman"/>
          <w:sz w:val="28"/>
          <w:szCs w:val="28"/>
        </w:rPr>
      </w:pP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 xml:space="preserve">Статьей 16 Закона о защите конкуренции запрещаются соглашения между органами местного самоуправления, иными осуществляющими </w:t>
      </w:r>
      <w:r w:rsidRPr="0051763F">
        <w:rPr>
          <w:rFonts w:ascii="Times New Roman" w:eastAsia="Calibri" w:hAnsi="Times New Roman" w:cs="Times New Roman"/>
          <w:sz w:val="28"/>
          <w:szCs w:val="28"/>
          <w:lang w:eastAsia="ru-RU"/>
        </w:rPr>
        <w:lastRenderedPageBreak/>
        <w:t xml:space="preserve">функции указанных органов органами или </w:t>
      </w:r>
      <w:proofErr w:type="gramStart"/>
      <w:r w:rsidRPr="0051763F">
        <w:rPr>
          <w:rFonts w:ascii="Times New Roman" w:eastAsia="Calibri" w:hAnsi="Times New Roman" w:cs="Times New Roman"/>
          <w:sz w:val="28"/>
          <w:szCs w:val="28"/>
          <w:lang w:eastAsia="ru-RU"/>
        </w:rPr>
        <w:t>организациями</w:t>
      </w:r>
      <w:proofErr w:type="gramEnd"/>
      <w:r w:rsidRPr="0051763F">
        <w:rPr>
          <w:rFonts w:ascii="Times New Roman" w:eastAsia="Calibri" w:hAnsi="Times New Roman" w:cs="Times New Roman"/>
          <w:sz w:val="28"/>
          <w:szCs w:val="28"/>
          <w:lang w:eastAsia="ru-RU"/>
        </w:rPr>
        <w:t xml:space="preserve">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2) экономически, технологически и иным образом не обоснованному установлению различных цен (тарифов) на один и тот же товар;</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D4A72" w:rsidRPr="0051763F" w:rsidRDefault="004D4A72" w:rsidP="005176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63F">
        <w:rPr>
          <w:rFonts w:ascii="Times New Roman" w:eastAsia="Calibri" w:hAnsi="Times New Roman" w:cs="Times New Roman"/>
          <w:sz w:val="28"/>
          <w:szCs w:val="28"/>
          <w:lang w:eastAsia="ru-RU"/>
        </w:rPr>
        <w:t>4) ограничению доступа на товарный рынок, выхода из товарного рынка или устранению с него хозяйствующих субъектов.</w:t>
      </w:r>
    </w:p>
    <w:p w:rsidR="00082908" w:rsidRPr="0051763F" w:rsidRDefault="00082908" w:rsidP="0051763F">
      <w:pPr>
        <w:spacing w:after="0" w:line="240" w:lineRule="auto"/>
        <w:ind w:firstLine="709"/>
        <w:jc w:val="both"/>
        <w:rPr>
          <w:rFonts w:ascii="Times New Roman" w:eastAsia="Calibri" w:hAnsi="Times New Roman" w:cs="Times New Roman"/>
          <w:sz w:val="28"/>
          <w:szCs w:val="28"/>
        </w:rPr>
      </w:pPr>
      <w:r w:rsidRPr="0051763F">
        <w:rPr>
          <w:rFonts w:ascii="Times New Roman" w:eastAsia="Calibri" w:hAnsi="Times New Roman" w:cs="Times New Roman"/>
          <w:sz w:val="28"/>
          <w:szCs w:val="28"/>
        </w:rPr>
        <w:t>Решением от 14.09.2020 Министерство строительства и жилищно-коммунального хозяйства Республики Хакасия и Общество с ограниченной ответственностью «Специализированный застройщик «МК-Групп» признаны нарушившими пункт 4 статьи 16 Закона о защите конкуренции, выразившегося в заключении соглашения между Минстроем Хакасии и ООО «СЗ «МК-Групп», которое привело или могло привести к недопущению, ограничению, устранению конкуренции, а именно - ограничения доступа на товарный рынок, выхода из товарного рынка или устранению с него хозяйствующих субъектов-застройщиков.</w:t>
      </w:r>
    </w:p>
    <w:p w:rsidR="00224AB1" w:rsidRPr="0051763F" w:rsidRDefault="00224AB1" w:rsidP="0051763F">
      <w:pPr>
        <w:spacing w:after="0" w:line="240" w:lineRule="auto"/>
        <w:ind w:firstLine="709"/>
        <w:jc w:val="both"/>
        <w:rPr>
          <w:rFonts w:ascii="Times New Roman" w:eastAsia="Calibri" w:hAnsi="Times New Roman" w:cs="Times New Roman"/>
          <w:sz w:val="28"/>
          <w:szCs w:val="28"/>
        </w:rPr>
      </w:pPr>
      <w:r w:rsidRPr="0051763F">
        <w:rPr>
          <w:rFonts w:ascii="Times New Roman" w:eastAsia="Calibri" w:hAnsi="Times New Roman" w:cs="Times New Roman"/>
          <w:sz w:val="28"/>
          <w:szCs w:val="28"/>
        </w:rPr>
        <w:t xml:space="preserve">Напомним, дело о сговоре между Минстроем РХ и </w:t>
      </w:r>
      <w:r w:rsidR="00452639" w:rsidRPr="0051763F">
        <w:rPr>
          <w:rFonts w:ascii="Times New Roman" w:eastAsia="Calibri" w:hAnsi="Times New Roman" w:cs="Times New Roman"/>
          <w:sz w:val="28"/>
          <w:szCs w:val="28"/>
        </w:rPr>
        <w:t>ООО «СЗ «МК-Групп»</w:t>
      </w:r>
      <w:r w:rsidR="00452639">
        <w:rPr>
          <w:rFonts w:ascii="Times New Roman" w:eastAsia="Calibri" w:hAnsi="Times New Roman" w:cs="Times New Roman"/>
          <w:sz w:val="28"/>
          <w:szCs w:val="28"/>
        </w:rPr>
        <w:t xml:space="preserve"> </w:t>
      </w:r>
      <w:r w:rsidRPr="0051763F">
        <w:rPr>
          <w:rFonts w:ascii="Times New Roman" w:eastAsia="Calibri" w:hAnsi="Times New Roman" w:cs="Times New Roman"/>
          <w:sz w:val="28"/>
          <w:szCs w:val="28"/>
        </w:rPr>
        <w:t>рассматривалось антимонопольным органом с апреля 2020 года.  Орган власти в декабре 2019 года провел отбор застройщика для завершения строительства проблемного жилья, победителем была признана компания «МК-Групп». Доказательная база, собранная антимонопольным ведомством, указывает на то, что конкурс изначально проводился под выбранного заранее застройщика. Нормативный правовой акт, регулирующий отбор, не содержал четкого критерия к конкурсантам. Необходимо лишь было принести пакет обозначенных документов первым. И несмотря на то, что нормативный акт с условиями для участия, не был опубликован до начала конкурса, «МК-Групп» успешно прошло отбор, подав первым заявку, соответствующую всем требованиям.</w:t>
      </w:r>
    </w:p>
    <w:p w:rsidR="00224AB1" w:rsidRPr="0051763F" w:rsidRDefault="00224AB1" w:rsidP="0051763F">
      <w:pPr>
        <w:spacing w:after="0" w:line="240" w:lineRule="auto"/>
        <w:ind w:firstLine="709"/>
        <w:jc w:val="both"/>
        <w:rPr>
          <w:rFonts w:ascii="Times New Roman" w:eastAsia="Calibri" w:hAnsi="Times New Roman" w:cs="Times New Roman"/>
          <w:sz w:val="28"/>
          <w:szCs w:val="28"/>
        </w:rPr>
      </w:pPr>
    </w:p>
    <w:p w:rsidR="004D4A72" w:rsidRPr="0051763F" w:rsidRDefault="004D4A72" w:rsidP="0051763F">
      <w:pPr>
        <w:widowControl w:val="0"/>
        <w:spacing w:after="0" w:line="240" w:lineRule="auto"/>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4D4A72" w:rsidRPr="0051763F" w:rsidRDefault="004D4A72" w:rsidP="0051763F">
      <w:pPr>
        <w:widowControl w:val="0"/>
        <w:spacing w:after="0" w:line="240" w:lineRule="auto"/>
        <w:ind w:firstLine="709"/>
        <w:jc w:val="both"/>
        <w:rPr>
          <w:rFonts w:ascii="Times New Roman" w:eastAsia="Times New Roman" w:hAnsi="Times New Roman" w:cs="Times New Roman"/>
          <w:sz w:val="28"/>
          <w:szCs w:val="28"/>
          <w:lang w:eastAsia="ru-RU"/>
        </w:rPr>
      </w:pPr>
    </w:p>
    <w:p w:rsidR="004D4A72" w:rsidRPr="0051763F" w:rsidRDefault="004D4A72" w:rsidP="0051763F">
      <w:pPr>
        <w:spacing w:after="0" w:line="240" w:lineRule="auto"/>
        <w:ind w:firstLine="709"/>
        <w:jc w:val="both"/>
        <w:rPr>
          <w:rFonts w:ascii="Times New Roman" w:eastAsia="Times New Roman" w:hAnsi="Times New Roman" w:cs="Times New Roman"/>
          <w:b/>
          <w:i/>
          <w:sz w:val="28"/>
          <w:szCs w:val="28"/>
          <w:lang w:eastAsia="ru-RU"/>
        </w:rPr>
      </w:pPr>
      <w:r w:rsidRPr="0051763F">
        <w:rPr>
          <w:rFonts w:ascii="Times New Roman" w:eastAsia="Times New Roman" w:hAnsi="Times New Roman" w:cs="Times New Roman"/>
          <w:b/>
          <w:i/>
          <w:sz w:val="28"/>
          <w:szCs w:val="28"/>
          <w:lang w:eastAsia="ru-RU"/>
        </w:rPr>
        <w:lastRenderedPageBreak/>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4D4A72" w:rsidRPr="0051763F" w:rsidRDefault="004D4A72" w:rsidP="0051763F">
      <w:pPr>
        <w:spacing w:after="0" w:line="240" w:lineRule="auto"/>
        <w:ind w:firstLine="709"/>
        <w:jc w:val="both"/>
        <w:rPr>
          <w:rFonts w:ascii="Times New Roman" w:eastAsia="Times New Roman" w:hAnsi="Times New Roman" w:cs="Times New Roman"/>
          <w:b/>
          <w:i/>
          <w:sz w:val="28"/>
          <w:szCs w:val="28"/>
          <w:lang w:eastAsia="ru-RU"/>
        </w:rPr>
      </w:pPr>
      <w:r w:rsidRPr="0051763F">
        <w:rPr>
          <w:rFonts w:ascii="Times New Roman" w:eastAsia="Times New Roman" w:hAnsi="Times New Roman" w:cs="Times New Roman"/>
          <w:b/>
          <w:i/>
          <w:sz w:val="28"/>
          <w:szCs w:val="28"/>
          <w:lang w:eastAsia="ru-RU"/>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4D4A72" w:rsidRPr="0051763F" w:rsidRDefault="004D4A72" w:rsidP="0051763F">
      <w:pPr>
        <w:spacing w:after="0" w:line="240" w:lineRule="auto"/>
        <w:ind w:firstLine="709"/>
        <w:jc w:val="both"/>
        <w:rPr>
          <w:rFonts w:ascii="Times New Roman" w:eastAsia="Times New Roman" w:hAnsi="Times New Roman" w:cs="Times New Roman"/>
          <w:b/>
          <w:i/>
          <w:sz w:val="28"/>
          <w:szCs w:val="28"/>
          <w:lang w:eastAsia="ru-RU"/>
        </w:rPr>
      </w:pPr>
      <w:r w:rsidRPr="0051763F">
        <w:rPr>
          <w:rFonts w:ascii="Times New Roman" w:eastAsia="Times New Roman" w:hAnsi="Times New Roman" w:cs="Times New Roman"/>
          <w:b/>
          <w:i/>
          <w:sz w:val="28"/>
          <w:szCs w:val="28"/>
          <w:lang w:eastAsia="ru-RU"/>
        </w:rPr>
        <w:t xml:space="preserve">При этом с точки зрения процедуры закупка может быть проведена в полном соответствии с Федеральным законом 05.04.2013 № 44-ФЗ </w:t>
      </w:r>
      <w:r w:rsidRPr="0051763F">
        <w:rPr>
          <w:rFonts w:ascii="Times New Roman" w:hAnsi="Times New Roman" w:cs="Times New Roman"/>
          <w:b/>
          <w:i/>
          <w:sz w:val="28"/>
          <w:szCs w:val="28"/>
        </w:rPr>
        <w:t>«</w:t>
      </w:r>
      <w:r w:rsidRPr="0051763F">
        <w:rPr>
          <w:rFonts w:ascii="Times New Roman" w:eastAsia="Times New Roman" w:hAnsi="Times New Roman" w:cs="Times New Roman"/>
          <w:b/>
          <w:i/>
          <w:sz w:val="28"/>
          <w:szCs w:val="28"/>
          <w:lang w:eastAsia="ru-RU"/>
        </w:rPr>
        <w:t>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4D4A72" w:rsidRPr="0051763F" w:rsidRDefault="004D4A72" w:rsidP="0051763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r w:rsidRPr="0051763F">
        <w:rPr>
          <w:rFonts w:ascii="Times New Roman" w:hAnsi="Times New Roman" w:cs="Times New Roman"/>
          <w:sz w:val="28"/>
          <w:szCs w:val="28"/>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r w:rsidRPr="0051763F">
        <w:rPr>
          <w:rFonts w:ascii="Times New Roman" w:hAnsi="Times New Roman" w:cs="Times New Roman"/>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r w:rsidRPr="0051763F">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r w:rsidRPr="0051763F">
        <w:rPr>
          <w:rFonts w:ascii="Times New Roman" w:hAnsi="Times New Roman" w:cs="Times New Roman"/>
          <w:sz w:val="28"/>
          <w:szCs w:val="28"/>
        </w:rPr>
        <w:t>3) нарушение порядка определения победителя или победителей торгов, запроса котировок, запроса предложений;</w:t>
      </w: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r w:rsidRPr="0051763F">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D4A72" w:rsidRPr="0051763F" w:rsidRDefault="004D4A72" w:rsidP="0051763F">
      <w:pPr>
        <w:autoSpaceDE w:val="0"/>
        <w:autoSpaceDN w:val="0"/>
        <w:adjustRightInd w:val="0"/>
        <w:spacing w:after="0" w:line="240" w:lineRule="auto"/>
        <w:ind w:firstLine="708"/>
        <w:jc w:val="both"/>
        <w:rPr>
          <w:rFonts w:ascii="Times New Roman" w:hAnsi="Times New Roman" w:cs="Times New Roman"/>
          <w:sz w:val="28"/>
          <w:szCs w:val="28"/>
        </w:rPr>
      </w:pPr>
    </w:p>
    <w:p w:rsidR="004D4A72" w:rsidRPr="0051763F" w:rsidRDefault="004D4A72"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Следует отметить, что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органы местного самоуправления,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w:t>
      </w:r>
      <w:r w:rsidRPr="0051763F">
        <w:rPr>
          <w:rFonts w:ascii="Times New Roman" w:hAnsi="Times New Roman" w:cs="Times New Roman"/>
          <w:sz w:val="28"/>
          <w:szCs w:val="28"/>
        </w:rPr>
        <w:lastRenderedPageBreak/>
        <w:t>законами или иными нормативными правовыми актами ограничение доступа к участию в торгах, запросе котировок, запросе предложений (ч. 2 ст. 17 Закона о защите конкуренции).</w:t>
      </w:r>
    </w:p>
    <w:p w:rsidR="004D4A72" w:rsidRPr="0051763F" w:rsidRDefault="004D4A72"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(ч. 3 ст. 17 Закона о защите конкуренции).</w:t>
      </w:r>
    </w:p>
    <w:p w:rsidR="00224AB1" w:rsidRPr="0051763F" w:rsidRDefault="00224AB1" w:rsidP="0051763F">
      <w:pPr>
        <w:autoSpaceDE w:val="0"/>
        <w:autoSpaceDN w:val="0"/>
        <w:adjustRightInd w:val="0"/>
        <w:spacing w:after="0" w:line="240" w:lineRule="auto"/>
        <w:ind w:firstLine="709"/>
        <w:jc w:val="both"/>
        <w:rPr>
          <w:rFonts w:ascii="Times New Roman" w:hAnsi="Times New Roman" w:cs="Times New Roman"/>
          <w:sz w:val="28"/>
          <w:szCs w:val="28"/>
        </w:rPr>
      </w:pPr>
    </w:p>
    <w:p w:rsidR="00224AB1" w:rsidRPr="0051763F" w:rsidRDefault="00224AB1"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Дел по признакам нарушения статьи 17 Закона о защите конкуренции в 3 квартале Хакасским УФАС России не возбуждалось, решения не принимались.</w:t>
      </w:r>
    </w:p>
    <w:p w:rsidR="00CB537F" w:rsidRPr="0051763F" w:rsidRDefault="00CB537F" w:rsidP="0051763F">
      <w:pPr>
        <w:autoSpaceDE w:val="0"/>
        <w:autoSpaceDN w:val="0"/>
        <w:adjustRightInd w:val="0"/>
        <w:spacing w:after="0" w:line="240" w:lineRule="auto"/>
        <w:ind w:firstLine="539"/>
        <w:jc w:val="center"/>
        <w:outlineLvl w:val="0"/>
        <w:rPr>
          <w:rFonts w:ascii="Times New Roman" w:hAnsi="Times New Roman" w:cs="Times New Roman"/>
          <w:b/>
          <w:bCs/>
          <w:sz w:val="28"/>
          <w:szCs w:val="28"/>
        </w:rPr>
      </w:pPr>
    </w:p>
    <w:p w:rsidR="004D4A72" w:rsidRPr="0051763F" w:rsidRDefault="004D4A72" w:rsidP="0051763F">
      <w:pPr>
        <w:autoSpaceDE w:val="0"/>
        <w:autoSpaceDN w:val="0"/>
        <w:adjustRightInd w:val="0"/>
        <w:spacing w:after="0" w:line="240" w:lineRule="auto"/>
        <w:ind w:firstLine="539"/>
        <w:jc w:val="center"/>
        <w:outlineLvl w:val="0"/>
        <w:rPr>
          <w:rFonts w:ascii="Times New Roman" w:hAnsi="Times New Roman" w:cs="Times New Roman"/>
          <w:b/>
          <w:bCs/>
          <w:sz w:val="28"/>
          <w:szCs w:val="28"/>
        </w:rPr>
      </w:pPr>
      <w:r w:rsidRPr="0051763F">
        <w:rPr>
          <w:rFonts w:ascii="Times New Roman" w:hAnsi="Times New Roman" w:cs="Times New Roman"/>
          <w:b/>
          <w:bCs/>
          <w:sz w:val="28"/>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4D4A72" w:rsidRPr="0051763F" w:rsidRDefault="004D4A72" w:rsidP="0051763F">
      <w:pPr>
        <w:autoSpaceDE w:val="0"/>
        <w:autoSpaceDN w:val="0"/>
        <w:adjustRightInd w:val="0"/>
        <w:spacing w:after="0" w:line="240" w:lineRule="auto"/>
        <w:ind w:firstLine="709"/>
        <w:jc w:val="both"/>
        <w:rPr>
          <w:rFonts w:ascii="Times New Roman" w:hAnsi="Times New Roman" w:cs="Times New Roman"/>
          <w:sz w:val="28"/>
          <w:szCs w:val="28"/>
        </w:rPr>
      </w:pPr>
    </w:p>
    <w:p w:rsidR="004D4A72" w:rsidRPr="0051763F" w:rsidRDefault="004D4A72"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По общему правилу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части 1 статьи 17.1 Закона о защите конкуренции.</w:t>
      </w:r>
    </w:p>
    <w:p w:rsidR="00837AFA" w:rsidRPr="0051763F" w:rsidRDefault="00837AFA" w:rsidP="0051763F">
      <w:pPr>
        <w:pStyle w:val="a7"/>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 xml:space="preserve">Администрация </w:t>
      </w:r>
      <w:proofErr w:type="spellStart"/>
      <w:r w:rsidRPr="0051763F">
        <w:rPr>
          <w:rFonts w:ascii="Times New Roman" w:eastAsia="Times New Roman" w:hAnsi="Times New Roman" w:cs="Times New Roman"/>
          <w:sz w:val="28"/>
          <w:szCs w:val="28"/>
          <w:lang w:eastAsia="ru-RU"/>
        </w:rPr>
        <w:t>Таштыпского</w:t>
      </w:r>
      <w:proofErr w:type="spellEnd"/>
      <w:r w:rsidRPr="0051763F">
        <w:rPr>
          <w:rFonts w:ascii="Times New Roman" w:eastAsia="Times New Roman" w:hAnsi="Times New Roman" w:cs="Times New Roman"/>
          <w:sz w:val="28"/>
          <w:szCs w:val="28"/>
          <w:lang w:eastAsia="ru-RU"/>
        </w:rPr>
        <w:t xml:space="preserve"> сельсовета нарушила Закон о защите конкуренции.</w:t>
      </w:r>
    </w:p>
    <w:p w:rsidR="00837AFA" w:rsidRPr="0051763F" w:rsidRDefault="00837AFA"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По результатам проведенной в сентябре 2019 года Хакасским УФАС России проверки Администрации </w:t>
      </w:r>
      <w:proofErr w:type="spellStart"/>
      <w:r w:rsidRPr="0051763F">
        <w:rPr>
          <w:rFonts w:ascii="Times New Roman" w:hAnsi="Times New Roman" w:cs="Times New Roman"/>
          <w:sz w:val="28"/>
          <w:szCs w:val="28"/>
        </w:rPr>
        <w:t>Таштыпского</w:t>
      </w:r>
      <w:proofErr w:type="spellEnd"/>
      <w:r w:rsidRPr="0051763F">
        <w:rPr>
          <w:rFonts w:ascii="Times New Roman" w:hAnsi="Times New Roman" w:cs="Times New Roman"/>
          <w:sz w:val="28"/>
          <w:szCs w:val="28"/>
        </w:rPr>
        <w:t xml:space="preserve"> сельсовета </w:t>
      </w:r>
      <w:proofErr w:type="spellStart"/>
      <w:r w:rsidRPr="0051763F">
        <w:rPr>
          <w:rFonts w:ascii="Times New Roman" w:hAnsi="Times New Roman" w:cs="Times New Roman"/>
          <w:sz w:val="28"/>
          <w:szCs w:val="28"/>
        </w:rPr>
        <w:t>Таштыпского</w:t>
      </w:r>
      <w:proofErr w:type="spellEnd"/>
      <w:r w:rsidRPr="0051763F">
        <w:rPr>
          <w:rFonts w:ascii="Times New Roman" w:hAnsi="Times New Roman" w:cs="Times New Roman"/>
          <w:sz w:val="28"/>
          <w:szCs w:val="28"/>
        </w:rPr>
        <w:t xml:space="preserve"> района Республики Хакасия было возбуждено антимонопольное дело. Администрация приняла Постановление о безвозмездной передаче материальных ценностей со своего баланса </w:t>
      </w:r>
      <w:r w:rsidRPr="0051763F">
        <w:rPr>
          <w:rFonts w:ascii="Times New Roman" w:hAnsi="Times New Roman" w:cs="Times New Roman"/>
          <w:sz w:val="28"/>
          <w:szCs w:val="28"/>
          <w:lang w:eastAsia="ar-SA"/>
        </w:rPr>
        <w:t xml:space="preserve">на баланс Общества с ограниченной ответственностью. </w:t>
      </w:r>
      <w:proofErr w:type="spellStart"/>
      <w:proofErr w:type="gramStart"/>
      <w:r w:rsidRPr="0051763F">
        <w:rPr>
          <w:rFonts w:ascii="Times New Roman" w:hAnsi="Times New Roman" w:cs="Times New Roman"/>
          <w:sz w:val="28"/>
          <w:szCs w:val="28"/>
          <w:lang w:eastAsia="ar-SA"/>
        </w:rPr>
        <w:t>Товаро</w:t>
      </w:r>
      <w:proofErr w:type="spellEnd"/>
      <w:r w:rsidRPr="0051763F">
        <w:rPr>
          <w:rFonts w:ascii="Times New Roman" w:hAnsi="Times New Roman" w:cs="Times New Roman"/>
          <w:sz w:val="28"/>
          <w:szCs w:val="28"/>
          <w:lang w:eastAsia="ar-SA"/>
        </w:rPr>
        <w:t>-материальные</w:t>
      </w:r>
      <w:proofErr w:type="gramEnd"/>
      <w:r w:rsidRPr="0051763F">
        <w:rPr>
          <w:rFonts w:ascii="Times New Roman" w:hAnsi="Times New Roman" w:cs="Times New Roman"/>
          <w:sz w:val="28"/>
          <w:szCs w:val="28"/>
          <w:lang w:eastAsia="ar-SA"/>
        </w:rPr>
        <w:t xml:space="preserve"> ценности, согласно Постановлению, представляли собой </w:t>
      </w:r>
      <w:r w:rsidRPr="0051763F">
        <w:rPr>
          <w:rFonts w:ascii="Times New Roman" w:hAnsi="Times New Roman" w:cs="Times New Roman"/>
          <w:sz w:val="28"/>
          <w:szCs w:val="28"/>
        </w:rPr>
        <w:t>затворы, подшипники, задвижки, гайки, болты и т.д., необходимые для ремонта теплосетей. Однако, фактически Обществу были переданы денежные средства, на которые оно и осуществило покупку «ценностей».</w:t>
      </w:r>
    </w:p>
    <w:p w:rsidR="00837AFA" w:rsidRPr="0051763F" w:rsidRDefault="00837AFA" w:rsidP="0051763F">
      <w:pPr>
        <w:spacing w:after="0" w:line="240" w:lineRule="auto"/>
        <w:ind w:firstLine="709"/>
        <w:jc w:val="both"/>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lastRenderedPageBreak/>
        <w:t xml:space="preserve">Комиссией сделан вывод о том, что данные предметы не являются частью соответствующих сетей инженерно-технического обеспечения, а также технологически связанными в соответствии с законодательством о градостроительной деятельности, поскольку, как уже было указано, приобретались непосредственно Обществом на средства Администрации </w:t>
      </w:r>
      <w:proofErr w:type="spellStart"/>
      <w:r w:rsidRPr="0051763F">
        <w:rPr>
          <w:rFonts w:ascii="Times New Roman" w:eastAsia="Times New Roman" w:hAnsi="Times New Roman" w:cs="Times New Roman"/>
          <w:sz w:val="28"/>
          <w:szCs w:val="28"/>
          <w:lang w:eastAsia="ru-RU"/>
        </w:rPr>
        <w:t>Таштыпского</w:t>
      </w:r>
      <w:proofErr w:type="spellEnd"/>
      <w:r w:rsidRPr="0051763F">
        <w:rPr>
          <w:rFonts w:ascii="Times New Roman" w:eastAsia="Times New Roman" w:hAnsi="Times New Roman" w:cs="Times New Roman"/>
          <w:sz w:val="28"/>
          <w:szCs w:val="28"/>
          <w:lang w:eastAsia="ru-RU"/>
        </w:rPr>
        <w:t xml:space="preserve"> сельсовета.</w:t>
      </w:r>
    </w:p>
    <w:p w:rsidR="00837AFA" w:rsidRPr="0051763F" w:rsidRDefault="00837AFA"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Перечень случаев, ввиду которых возможна передача муниципального имущества без проведения процедуры торгов, указанных в пунктах 1-16 части 1 статьи 17.1 Закона о защите конкуренции является исчерпывающим, нормативных оснований для передачи спорного имущества у Администрации не имелось.</w:t>
      </w:r>
    </w:p>
    <w:p w:rsidR="00837AFA" w:rsidRPr="0051763F" w:rsidRDefault="00837AFA" w:rsidP="005176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1763F">
        <w:rPr>
          <w:rFonts w:ascii="Times New Roman" w:hAnsi="Times New Roman" w:cs="Times New Roman"/>
          <w:sz w:val="28"/>
          <w:szCs w:val="28"/>
        </w:rPr>
        <w:t xml:space="preserve">7 августа 2020 года Управление Федеральной антимонопольной службы по Республике Хакасия признало Администрацию </w:t>
      </w:r>
      <w:proofErr w:type="spellStart"/>
      <w:r w:rsidRPr="0051763F">
        <w:rPr>
          <w:rFonts w:ascii="Times New Roman" w:hAnsi="Times New Roman" w:cs="Times New Roman"/>
          <w:sz w:val="28"/>
          <w:szCs w:val="28"/>
        </w:rPr>
        <w:t>Таштыпского</w:t>
      </w:r>
      <w:proofErr w:type="spellEnd"/>
      <w:r w:rsidRPr="0051763F">
        <w:rPr>
          <w:rFonts w:ascii="Times New Roman" w:hAnsi="Times New Roman" w:cs="Times New Roman"/>
          <w:sz w:val="28"/>
          <w:szCs w:val="28"/>
        </w:rPr>
        <w:t xml:space="preserve"> сельсовета </w:t>
      </w:r>
      <w:proofErr w:type="spellStart"/>
      <w:r w:rsidRPr="0051763F">
        <w:rPr>
          <w:rFonts w:ascii="Times New Roman" w:hAnsi="Times New Roman" w:cs="Times New Roman"/>
          <w:sz w:val="28"/>
          <w:szCs w:val="28"/>
        </w:rPr>
        <w:t>Таштыпского</w:t>
      </w:r>
      <w:proofErr w:type="spellEnd"/>
      <w:r w:rsidRPr="0051763F">
        <w:rPr>
          <w:rFonts w:ascii="Times New Roman" w:hAnsi="Times New Roman" w:cs="Times New Roman"/>
          <w:sz w:val="28"/>
          <w:szCs w:val="28"/>
        </w:rPr>
        <w:t xml:space="preserve"> Района Республики Хакасия нарушившей </w:t>
      </w:r>
      <w:r w:rsidRPr="0051763F">
        <w:rPr>
          <w:rFonts w:ascii="Times New Roman" w:hAnsi="Times New Roman" w:cs="Times New Roman"/>
          <w:sz w:val="28"/>
          <w:szCs w:val="28"/>
          <w:lang w:eastAsia="ru-RU"/>
        </w:rPr>
        <w:t xml:space="preserve">часть 1 статьи 17.1 Закона о защите конкуренции. </w:t>
      </w:r>
    </w:p>
    <w:p w:rsidR="00837AFA" w:rsidRPr="0051763F" w:rsidRDefault="00837AFA" w:rsidP="0051763F">
      <w:pPr>
        <w:pStyle w:val="a7"/>
        <w:numPr>
          <w:ilvl w:val="0"/>
          <w:numId w:val="7"/>
        </w:numPr>
        <w:autoSpaceDE w:val="0"/>
        <w:autoSpaceDN w:val="0"/>
        <w:adjustRightInd w:val="0"/>
        <w:spacing w:after="0" w:line="240" w:lineRule="auto"/>
        <w:ind w:left="0" w:firstLine="708"/>
        <w:jc w:val="both"/>
        <w:rPr>
          <w:rFonts w:ascii="Times New Roman" w:hAnsi="Times New Roman" w:cs="Times New Roman"/>
          <w:sz w:val="28"/>
          <w:szCs w:val="28"/>
          <w:lang w:eastAsia="ru-RU"/>
        </w:rPr>
      </w:pPr>
      <w:r w:rsidRPr="0051763F">
        <w:rPr>
          <w:rFonts w:ascii="Times New Roman" w:hAnsi="Times New Roman" w:cs="Times New Roman"/>
          <w:sz w:val="28"/>
          <w:szCs w:val="28"/>
          <w:lang w:eastAsia="ru-RU"/>
        </w:rPr>
        <w:t xml:space="preserve">04.08.2020 Управление Федеральной антимонопольной службы по Республике Хакасия признало Администрацию </w:t>
      </w:r>
      <w:proofErr w:type="spellStart"/>
      <w:r w:rsidRPr="0051763F">
        <w:rPr>
          <w:rFonts w:ascii="Times New Roman" w:hAnsi="Times New Roman" w:cs="Times New Roman"/>
          <w:sz w:val="28"/>
          <w:szCs w:val="28"/>
          <w:lang w:eastAsia="ru-RU"/>
        </w:rPr>
        <w:t>Базинского</w:t>
      </w:r>
      <w:proofErr w:type="spellEnd"/>
      <w:r w:rsidRPr="0051763F">
        <w:rPr>
          <w:rFonts w:ascii="Times New Roman" w:hAnsi="Times New Roman" w:cs="Times New Roman"/>
          <w:sz w:val="28"/>
          <w:szCs w:val="28"/>
          <w:lang w:eastAsia="ru-RU"/>
        </w:rPr>
        <w:t xml:space="preserve"> сельсовета </w:t>
      </w:r>
      <w:proofErr w:type="spellStart"/>
      <w:r w:rsidRPr="0051763F">
        <w:rPr>
          <w:rFonts w:ascii="Times New Roman" w:hAnsi="Times New Roman" w:cs="Times New Roman"/>
          <w:sz w:val="28"/>
          <w:szCs w:val="28"/>
          <w:lang w:eastAsia="ru-RU"/>
        </w:rPr>
        <w:t>Аскизского</w:t>
      </w:r>
      <w:proofErr w:type="spellEnd"/>
      <w:r w:rsidRPr="0051763F">
        <w:rPr>
          <w:rFonts w:ascii="Times New Roman" w:hAnsi="Times New Roman" w:cs="Times New Roman"/>
          <w:sz w:val="28"/>
          <w:szCs w:val="28"/>
          <w:lang w:eastAsia="ru-RU"/>
        </w:rPr>
        <w:t xml:space="preserve"> Района Республики Хакасия нарушившей часть 1 статьи 17.1 Закона о защите конкуренции. </w:t>
      </w:r>
    </w:p>
    <w:p w:rsidR="00837AFA" w:rsidRPr="0051763F" w:rsidRDefault="00837AFA" w:rsidP="005176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1763F">
        <w:rPr>
          <w:rFonts w:ascii="Times New Roman" w:hAnsi="Times New Roman" w:cs="Times New Roman"/>
          <w:sz w:val="28"/>
          <w:szCs w:val="28"/>
          <w:lang w:eastAsia="ru-RU"/>
        </w:rPr>
        <w:t xml:space="preserve">Основанием для возбуждения дела явилось заявление Прокуратуры </w:t>
      </w:r>
      <w:proofErr w:type="spellStart"/>
      <w:r w:rsidRPr="0051763F">
        <w:rPr>
          <w:rFonts w:ascii="Times New Roman" w:hAnsi="Times New Roman" w:cs="Times New Roman"/>
          <w:sz w:val="28"/>
          <w:szCs w:val="28"/>
          <w:lang w:eastAsia="ru-RU"/>
        </w:rPr>
        <w:t>Аскизского</w:t>
      </w:r>
      <w:proofErr w:type="spellEnd"/>
      <w:r w:rsidRPr="0051763F">
        <w:rPr>
          <w:rFonts w:ascii="Times New Roman" w:hAnsi="Times New Roman" w:cs="Times New Roman"/>
          <w:sz w:val="28"/>
          <w:szCs w:val="28"/>
          <w:lang w:eastAsia="ru-RU"/>
        </w:rPr>
        <w:t xml:space="preserve"> района Республики Хакасия.</w:t>
      </w:r>
    </w:p>
    <w:p w:rsidR="00837AFA" w:rsidRPr="0051763F" w:rsidRDefault="00837AFA" w:rsidP="005176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1763F">
        <w:rPr>
          <w:rFonts w:ascii="Times New Roman" w:hAnsi="Times New Roman" w:cs="Times New Roman"/>
          <w:sz w:val="28"/>
          <w:szCs w:val="28"/>
          <w:lang w:eastAsia="ru-RU"/>
        </w:rPr>
        <w:t>Нарушение выразилось в передаче Администрацией в аренду индивидуальному предпринимателю здания магазина, принадлежащего муниципалитету, без проведения торгов, что нарушает требования вышеуказанной нормы законодательства о защите конкуренции.</w:t>
      </w:r>
    </w:p>
    <w:p w:rsidR="00837AFA" w:rsidRPr="0051763F" w:rsidRDefault="00837AFA" w:rsidP="0051763F">
      <w:pPr>
        <w:pStyle w:val="a7"/>
        <w:autoSpaceDE w:val="0"/>
        <w:autoSpaceDN w:val="0"/>
        <w:adjustRightInd w:val="0"/>
        <w:spacing w:after="0" w:line="240" w:lineRule="auto"/>
        <w:ind w:left="1068"/>
        <w:jc w:val="both"/>
        <w:rPr>
          <w:rFonts w:ascii="Times New Roman" w:hAnsi="Times New Roman" w:cs="Times New Roman"/>
          <w:sz w:val="28"/>
          <w:szCs w:val="28"/>
          <w:lang w:eastAsia="ru-RU"/>
        </w:rPr>
      </w:pPr>
    </w:p>
    <w:p w:rsidR="004D4A72" w:rsidRPr="0051763F" w:rsidRDefault="004D4A72" w:rsidP="0051763F">
      <w:pPr>
        <w:widowControl w:val="0"/>
        <w:spacing w:after="0" w:line="240" w:lineRule="auto"/>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4D4A72" w:rsidRPr="0051763F" w:rsidRDefault="004D4A72" w:rsidP="0051763F">
      <w:pPr>
        <w:spacing w:after="0" w:line="240" w:lineRule="auto"/>
        <w:ind w:firstLine="709"/>
        <w:contextualSpacing/>
        <w:jc w:val="both"/>
        <w:rPr>
          <w:rFonts w:ascii="Times New Roman" w:hAnsi="Times New Roman" w:cs="Times New Roman"/>
          <w:b/>
          <w:i/>
          <w:sz w:val="28"/>
          <w:szCs w:val="28"/>
        </w:rPr>
      </w:pPr>
      <w:r w:rsidRPr="0051763F">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t>В соответствии с требованиями статьи 15 Закона о защите конкуренции запрещается:</w:t>
      </w: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lastRenderedPageBreak/>
        <w:t>Часть 1 статьи 15: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случаев, предусмотренных федеральными законами.</w:t>
      </w: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t>Часть 2 статьи 15: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t>Часть 3 статьи 15: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кроме определенных в законе случаев.</w:t>
      </w: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p>
    <w:p w:rsidR="004D4A72" w:rsidRPr="0051763F" w:rsidRDefault="004D4A72" w:rsidP="0051763F">
      <w:pPr>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t>Приведем примеры нарушения статьи 15 Закона о защите конкуренции органами местного самоуправления.</w:t>
      </w:r>
    </w:p>
    <w:p w:rsidR="00224AB1" w:rsidRPr="0051763F" w:rsidRDefault="00224AB1" w:rsidP="0051763F">
      <w:pPr>
        <w:pStyle w:val="a7"/>
        <w:numPr>
          <w:ilvl w:val="0"/>
          <w:numId w:val="10"/>
        </w:numPr>
        <w:spacing w:after="0" w:line="240" w:lineRule="auto"/>
        <w:ind w:left="0"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В адрес Хакасского УФАС России поступило заявление </w:t>
      </w:r>
      <w:proofErr w:type="spellStart"/>
      <w:r w:rsidRPr="0051763F">
        <w:rPr>
          <w:rFonts w:ascii="Times New Roman" w:hAnsi="Times New Roman" w:cs="Times New Roman"/>
          <w:sz w:val="28"/>
          <w:szCs w:val="28"/>
        </w:rPr>
        <w:t>пассажироперевозчика</w:t>
      </w:r>
      <w:proofErr w:type="spellEnd"/>
      <w:r w:rsidRPr="0051763F">
        <w:rPr>
          <w:rFonts w:ascii="Times New Roman" w:hAnsi="Times New Roman" w:cs="Times New Roman"/>
          <w:sz w:val="28"/>
          <w:szCs w:val="28"/>
        </w:rPr>
        <w:t xml:space="preserve"> о несении дополнительных и необоснованных расходов вследствие неверно установленной Минтрансом Хакасии протяженности маршрута, где он осуществляет </w:t>
      </w:r>
      <w:proofErr w:type="spellStart"/>
      <w:r w:rsidRPr="0051763F">
        <w:rPr>
          <w:rFonts w:ascii="Times New Roman" w:hAnsi="Times New Roman" w:cs="Times New Roman"/>
          <w:sz w:val="28"/>
          <w:szCs w:val="28"/>
        </w:rPr>
        <w:t>пассажироперевозки</w:t>
      </w:r>
      <w:proofErr w:type="spellEnd"/>
      <w:r w:rsidRPr="0051763F">
        <w:rPr>
          <w:rFonts w:ascii="Times New Roman" w:hAnsi="Times New Roman" w:cs="Times New Roman"/>
          <w:sz w:val="28"/>
          <w:szCs w:val="28"/>
        </w:rPr>
        <w:t xml:space="preserve"> на основании государственного контракта.</w:t>
      </w:r>
    </w:p>
    <w:p w:rsidR="00224AB1" w:rsidRPr="0051763F" w:rsidRDefault="00224AB1"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В результате проведенной работы Хакасское УФАС России установило, что маршрут, по которому осуществляет свою деятельность предприниматель, имеет несоответствие фактического расстояния  между населенными пунктами расстоянию, указанному в Постановлении Правительства Республики Хакасия от 10.12.2010 г. № 678, что содержит признаки нарушения пункта 2 части 1 статьи 15 Закона о защите конкуренции в части необоснованного препятствования осуществлению предпринимательской деятельности, чем нарушаются права и законные интересы подателя жалобы, а также иных потенциальных </w:t>
      </w:r>
      <w:proofErr w:type="spellStart"/>
      <w:r w:rsidRPr="0051763F">
        <w:rPr>
          <w:rFonts w:ascii="Times New Roman" w:hAnsi="Times New Roman" w:cs="Times New Roman"/>
          <w:sz w:val="28"/>
          <w:szCs w:val="28"/>
        </w:rPr>
        <w:t>пассажироперевозчиков</w:t>
      </w:r>
      <w:proofErr w:type="spellEnd"/>
      <w:r w:rsidRPr="0051763F">
        <w:rPr>
          <w:rFonts w:ascii="Times New Roman" w:hAnsi="Times New Roman" w:cs="Times New Roman"/>
          <w:sz w:val="28"/>
          <w:szCs w:val="28"/>
        </w:rPr>
        <w:t>, которые могут участвовать в аукционах на право заключения государственного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межмуниципальному маршруту регулярных перевозок.</w:t>
      </w:r>
    </w:p>
    <w:p w:rsidR="00224AB1" w:rsidRPr="0051763F" w:rsidRDefault="00224AB1" w:rsidP="0051763F">
      <w:pPr>
        <w:spacing w:after="0" w:line="240" w:lineRule="auto"/>
        <w:ind w:firstLine="709"/>
        <w:jc w:val="both"/>
        <w:rPr>
          <w:rFonts w:ascii="Times New Roman" w:hAnsi="Times New Roman" w:cs="Times New Roman"/>
          <w:color w:val="000000"/>
          <w:sz w:val="28"/>
          <w:szCs w:val="28"/>
          <w:lang w:bidi="ru-RU"/>
        </w:rPr>
      </w:pPr>
      <w:r w:rsidRPr="0051763F">
        <w:rPr>
          <w:rFonts w:ascii="Times New Roman" w:hAnsi="Times New Roman" w:cs="Times New Roman"/>
          <w:color w:val="000000"/>
          <w:sz w:val="28"/>
          <w:szCs w:val="28"/>
          <w:lang w:bidi="ru-RU"/>
        </w:rPr>
        <w:t>10.07.2020 г. на основании части 1 статьи 39.1 Закона о защите конкуренции Управление Федеральной антимонопольной службы по Республике Хакасия выдало Правительству Республики Хакасия предупреждение о необходимости прекращения действий, содержащих признаки нарушения антимонопольного законодательства.</w:t>
      </w:r>
    </w:p>
    <w:p w:rsidR="00224AB1" w:rsidRPr="0051763F" w:rsidRDefault="00224AB1" w:rsidP="0051763F">
      <w:pPr>
        <w:spacing w:after="0" w:line="240" w:lineRule="auto"/>
        <w:ind w:firstLine="709"/>
        <w:jc w:val="both"/>
        <w:rPr>
          <w:rFonts w:ascii="Times New Roman" w:hAnsi="Times New Roman" w:cs="Times New Roman"/>
          <w:color w:val="000000"/>
          <w:sz w:val="28"/>
          <w:szCs w:val="28"/>
          <w:lang w:bidi="ru-RU"/>
        </w:rPr>
      </w:pPr>
      <w:r w:rsidRPr="0051763F">
        <w:rPr>
          <w:rFonts w:ascii="Times New Roman" w:hAnsi="Times New Roman" w:cs="Times New Roman"/>
          <w:sz w:val="28"/>
          <w:szCs w:val="28"/>
        </w:rPr>
        <w:t xml:space="preserve">На предупреждение Хакасского УФАС России Правительство Республики Хакасия сообщило, что в Постановление Правительства Республики Хакасия от 10.12.2010 г. № 678 внесены изменения, уточнена спорная протяженность маршрута: 162 километра изменены на 167 </w:t>
      </w:r>
      <w:r w:rsidRPr="0051763F">
        <w:rPr>
          <w:rFonts w:ascii="Times New Roman" w:hAnsi="Times New Roman" w:cs="Times New Roman"/>
          <w:sz w:val="28"/>
          <w:szCs w:val="28"/>
        </w:rPr>
        <w:lastRenderedPageBreak/>
        <w:t>километров в соответствии с проведенным контрольным замером</w:t>
      </w:r>
      <w:r w:rsidRPr="0051763F">
        <w:rPr>
          <w:rFonts w:ascii="Times New Roman" w:hAnsi="Times New Roman" w:cs="Times New Roman"/>
          <w:color w:val="000000"/>
          <w:sz w:val="28"/>
          <w:szCs w:val="28"/>
          <w:lang w:bidi="ru-RU"/>
        </w:rPr>
        <w:t>. Таким образом, выданное предупреждение считается исполненным.</w:t>
      </w:r>
    </w:p>
    <w:p w:rsidR="0051763F" w:rsidRPr="0051763F" w:rsidRDefault="0051763F" w:rsidP="0051763F">
      <w:pPr>
        <w:pStyle w:val="a7"/>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51763F">
        <w:rPr>
          <w:rFonts w:ascii="Times New Roman" w:hAnsi="Times New Roman" w:cs="Times New Roman"/>
          <w:sz w:val="28"/>
          <w:szCs w:val="28"/>
        </w:rPr>
        <w:t>В соответствии с частью 5.8 статьи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w:t>
      </w:r>
      <w:hyperlink r:id="rId8" w:history="1">
        <w:r w:rsidRPr="0051763F">
          <w:rPr>
            <w:rFonts w:ascii="Times New Roman" w:hAnsi="Times New Roman" w:cs="Times New Roman"/>
            <w:sz w:val="28"/>
            <w:szCs w:val="28"/>
          </w:rPr>
          <w:t>части 9 статьи 19</w:t>
        </w:r>
      </w:hyperlink>
      <w:r w:rsidRPr="0051763F">
        <w:rPr>
          <w:rFonts w:ascii="Times New Roman" w:hAnsi="Times New Roman" w:cs="Times New Roman"/>
          <w:sz w:val="28"/>
          <w:szCs w:val="28"/>
        </w:rPr>
        <w:t xml:space="preserve">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r:id="rId9" w:history="1">
        <w:r w:rsidRPr="0051763F">
          <w:rPr>
            <w:rFonts w:ascii="Times New Roman" w:hAnsi="Times New Roman" w:cs="Times New Roman"/>
            <w:sz w:val="28"/>
            <w:szCs w:val="28"/>
          </w:rPr>
          <w:t>частях 5</w:t>
        </w:r>
      </w:hyperlink>
      <w:r w:rsidRPr="0051763F">
        <w:rPr>
          <w:rFonts w:ascii="Times New Roman" w:hAnsi="Times New Roman" w:cs="Times New Roman"/>
          <w:sz w:val="28"/>
          <w:szCs w:val="28"/>
        </w:rPr>
        <w:t xml:space="preserve"> - </w:t>
      </w:r>
      <w:hyperlink r:id="rId10" w:history="1">
        <w:r w:rsidRPr="0051763F">
          <w:rPr>
            <w:rFonts w:ascii="Times New Roman" w:hAnsi="Times New Roman" w:cs="Times New Roman"/>
            <w:sz w:val="28"/>
            <w:szCs w:val="28"/>
          </w:rPr>
          <w:t>7 статьи 19</w:t>
        </w:r>
      </w:hyperlink>
      <w:r w:rsidRPr="0051763F">
        <w:rPr>
          <w:rFonts w:ascii="Times New Roman" w:hAnsi="Times New Roman" w:cs="Times New Roman"/>
          <w:sz w:val="28"/>
          <w:szCs w:val="28"/>
        </w:rPr>
        <w:t xml:space="preserve"> Закона о рекламе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51763F" w:rsidRPr="0051763F" w:rsidRDefault="00452639" w:rsidP="0051763F">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51763F" w:rsidRPr="0051763F">
          <w:rPr>
            <w:rFonts w:ascii="Times New Roman" w:hAnsi="Times New Roman" w:cs="Times New Roman"/>
            <w:sz w:val="28"/>
            <w:szCs w:val="28"/>
          </w:rPr>
          <w:t>Законом</w:t>
        </w:r>
      </w:hyperlink>
      <w:r w:rsidR="0051763F" w:rsidRPr="0051763F">
        <w:rPr>
          <w:rFonts w:ascii="Times New Roman" w:hAnsi="Times New Roman" w:cs="Times New Roman"/>
          <w:sz w:val="28"/>
          <w:szCs w:val="28"/>
        </w:rPr>
        <w:t xml:space="preserve"> о рекламе определено, что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w:t>
      </w:r>
      <w:r w:rsidR="0051763F" w:rsidRPr="0051763F">
        <w:rPr>
          <w:rFonts w:ascii="Times New Roman" w:hAnsi="Times New Roman" w:cs="Times New Roman"/>
          <w:sz w:val="28"/>
          <w:szCs w:val="28"/>
        </w:rPr>
        <w:lastRenderedPageBreak/>
        <w:t xml:space="preserve">округа, на территориях которых установлена рекламная конструкция </w:t>
      </w:r>
      <w:hyperlink r:id="rId12" w:history="1">
        <w:r w:rsidR="0051763F" w:rsidRPr="0051763F">
          <w:rPr>
            <w:rFonts w:ascii="Times New Roman" w:hAnsi="Times New Roman" w:cs="Times New Roman"/>
            <w:sz w:val="28"/>
            <w:szCs w:val="28"/>
          </w:rPr>
          <w:t>(часть 10 статьи 19)</w:t>
        </w:r>
      </w:hyperlink>
      <w:r w:rsidR="0051763F" w:rsidRPr="0051763F">
        <w:rPr>
          <w:rFonts w:ascii="Times New Roman" w:hAnsi="Times New Roman" w:cs="Times New Roman"/>
          <w:sz w:val="28"/>
          <w:szCs w:val="28"/>
        </w:rPr>
        <w:t>.</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w:t>
      </w:r>
      <w:hyperlink r:id="rId13" w:history="1">
        <w:r w:rsidRPr="0051763F">
          <w:rPr>
            <w:rFonts w:ascii="Times New Roman" w:hAnsi="Times New Roman" w:cs="Times New Roman"/>
            <w:sz w:val="28"/>
            <w:szCs w:val="28"/>
          </w:rPr>
          <w:t>части 21 статьи 19</w:t>
        </w:r>
      </w:hyperlink>
      <w:r w:rsidRPr="0051763F">
        <w:rPr>
          <w:rFonts w:ascii="Times New Roman" w:hAnsi="Times New Roman" w:cs="Times New Roman"/>
          <w:sz w:val="28"/>
          <w:szCs w:val="28"/>
        </w:rPr>
        <w:t xml:space="preserve"> Закона о рекламе,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В соответствии с </w:t>
      </w:r>
      <w:hyperlink r:id="rId14" w:history="1">
        <w:r w:rsidRPr="0051763F">
          <w:rPr>
            <w:rFonts w:ascii="Times New Roman" w:hAnsi="Times New Roman" w:cs="Times New Roman"/>
            <w:sz w:val="28"/>
            <w:szCs w:val="28"/>
          </w:rPr>
          <w:t>частью 21.1 статьи 19</w:t>
        </w:r>
      </w:hyperlink>
      <w:r w:rsidRPr="0051763F">
        <w:rPr>
          <w:rFonts w:ascii="Times New Roman" w:hAnsi="Times New Roman" w:cs="Times New Roman"/>
          <w:sz w:val="28"/>
          <w:szCs w:val="28"/>
        </w:rPr>
        <w:t xml:space="preserve"> Закона о рекламе, если в установленный срок владелец рекламной конструкции не выполнил указанную в </w:t>
      </w:r>
      <w:hyperlink r:id="rId15" w:history="1">
        <w:r w:rsidRPr="0051763F">
          <w:rPr>
            <w:rFonts w:ascii="Times New Roman" w:hAnsi="Times New Roman" w:cs="Times New Roman"/>
            <w:sz w:val="28"/>
            <w:szCs w:val="28"/>
          </w:rPr>
          <w:t>части 21 указанной статьи</w:t>
        </w:r>
      </w:hyperlink>
      <w:r w:rsidRPr="0051763F">
        <w:rPr>
          <w:rFonts w:ascii="Times New Roman" w:hAnsi="Times New Roman" w:cs="Times New Roman"/>
          <w:sz w:val="28"/>
          <w:szCs w:val="28"/>
        </w:rPr>
        <w:t xml:space="preserve">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w:t>
      </w:r>
      <w:hyperlink r:id="rId16" w:history="1">
        <w:r w:rsidRPr="0051763F">
          <w:rPr>
            <w:rFonts w:ascii="Times New Roman" w:hAnsi="Times New Roman" w:cs="Times New Roman"/>
            <w:sz w:val="28"/>
            <w:szCs w:val="28"/>
          </w:rPr>
          <w:t>части 21.3 статьи 19</w:t>
        </w:r>
      </w:hyperlink>
      <w:r w:rsidRPr="0051763F">
        <w:rPr>
          <w:rFonts w:ascii="Times New Roman" w:hAnsi="Times New Roman" w:cs="Times New Roman"/>
          <w:sz w:val="28"/>
          <w:szCs w:val="28"/>
        </w:rPr>
        <w:t xml:space="preserve"> Закона о рекламе,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17" w:history="1">
        <w:r w:rsidRPr="0051763F">
          <w:rPr>
            <w:rFonts w:ascii="Times New Roman" w:hAnsi="Times New Roman" w:cs="Times New Roman"/>
            <w:sz w:val="28"/>
            <w:szCs w:val="28"/>
          </w:rPr>
          <w:t>части 21.1 указанной статьи</w:t>
        </w:r>
      </w:hyperlink>
      <w:r w:rsidRPr="0051763F">
        <w:rPr>
          <w:rFonts w:ascii="Times New Roman" w:hAnsi="Times New Roman" w:cs="Times New Roman"/>
          <w:sz w:val="28"/>
          <w:szCs w:val="28"/>
        </w:rPr>
        <w:t xml:space="preserve">,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демонтажем, </w:t>
      </w:r>
      <w:r w:rsidRPr="0051763F">
        <w:rPr>
          <w:rFonts w:ascii="Times New Roman" w:hAnsi="Times New Roman" w:cs="Times New Roman"/>
          <w:sz w:val="28"/>
          <w:szCs w:val="28"/>
        </w:rPr>
        <w:lastRenderedPageBreak/>
        <w:t>хранением или в необходимых случаях уничтожением рекламной конструкции.</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Учитывая изложенное, на Администрацию г. Черногорска возложена обязанность по демонтажу рекламных конструкций, присоединенных к объекту муниципального имущества в случаях,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Бездействие Администрации в части невыполнения обязанности по демонтажу рекламных конструкций способствует получению ее владельцами необоснованного преимущества при осуществлении предпринимательской деятельности перед хозяйствующими субъектами, размещающими рекламные конструкции в соответствии с требованиями действующего законодательства.</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В соответствии с </w:t>
      </w:r>
      <w:hyperlink r:id="rId18" w:history="1">
        <w:r w:rsidRPr="0051763F">
          <w:rPr>
            <w:rFonts w:ascii="Times New Roman" w:hAnsi="Times New Roman" w:cs="Times New Roman"/>
            <w:sz w:val="28"/>
            <w:szCs w:val="28"/>
          </w:rPr>
          <w:t>частью 1 статьи 15</w:t>
        </w:r>
      </w:hyperlink>
      <w:r w:rsidRPr="0051763F">
        <w:rPr>
          <w:rFonts w:ascii="Times New Roman" w:hAnsi="Times New Roman" w:cs="Times New Roman"/>
          <w:sz w:val="28"/>
          <w:szCs w:val="28"/>
        </w:rPr>
        <w:t xml:space="preserve"> Федерального закона от 26.07.2006 г. № 135-ФЗ «О защите конкуренции», органам местного самоуправления запрещается осуществлять бездействие, которое приводит или может привести к недопущению, ограничению, устранению конкуренции.</w:t>
      </w:r>
    </w:p>
    <w:p w:rsidR="0051763F" w:rsidRPr="0051763F" w:rsidRDefault="0051763F" w:rsidP="0051763F">
      <w:pPr>
        <w:autoSpaceDE w:val="0"/>
        <w:autoSpaceDN w:val="0"/>
        <w:adjustRightInd w:val="0"/>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Таким образом, в действиях Администрации усматриваются признаки нарушения пункта 8 </w:t>
      </w:r>
      <w:hyperlink r:id="rId19" w:history="1">
        <w:r w:rsidRPr="0051763F">
          <w:rPr>
            <w:rFonts w:ascii="Times New Roman" w:hAnsi="Times New Roman" w:cs="Times New Roman"/>
            <w:sz w:val="28"/>
            <w:szCs w:val="28"/>
          </w:rPr>
          <w:t>части 1 статьи 15</w:t>
        </w:r>
      </w:hyperlink>
      <w:r w:rsidRPr="0051763F">
        <w:rPr>
          <w:rFonts w:ascii="Times New Roman" w:hAnsi="Times New Roman" w:cs="Times New Roman"/>
          <w:sz w:val="28"/>
          <w:szCs w:val="28"/>
        </w:rPr>
        <w:t xml:space="preserve"> Федерального закона от 26.07.2006 г. № 135-ФЗ «О защите конкуренции», выразившиеся в бездействии Администрации в части невыполнения обязанности по демонтажу незаконно установленных рекламных конструкций, что может привести к недопущению, ограничению, устранению конкуренции.</w:t>
      </w:r>
    </w:p>
    <w:p w:rsidR="0051763F" w:rsidRPr="00452639" w:rsidRDefault="0051763F" w:rsidP="0051763F">
      <w:pPr>
        <w:pStyle w:val="ConsPlusNormal"/>
        <w:ind w:firstLine="709"/>
        <w:jc w:val="both"/>
        <w:rPr>
          <w:bCs/>
          <w:kern w:val="32"/>
          <w:lang w:eastAsia="ar-SA"/>
        </w:rPr>
      </w:pPr>
      <w:r w:rsidRPr="0051763F">
        <w:rPr>
          <w:lang w:bidi="ru-RU"/>
        </w:rPr>
        <w:t xml:space="preserve">Учитывая изложенное, в связи с наличием в указанных действиях Администрации г. Черногорска признаков нарушения антимонопольного законодательства, предусмотренного пунктом 8 части 1 статьи 15 Закона о защите конкуренции», Управление Федеральной антимонопольной службы по Республике Хакасия на основании статьи 39.1 Закона о защите конкуренции предупреждает о необходимости прекращения действий, содержащих признаки нарушения пункта 8 части 1 статьи 15 Закона о защите конкуренции, для чего Администрации г. Черногорска необходимо прекратить нарушение части 1 статьи 15 Закона о защите конкуренции, выразившегося в предоставлении </w:t>
      </w:r>
      <w:r w:rsidRPr="0051763F">
        <w:t>владельцам незаконно установленных рекламных конструкций необоснованного преимущества при осуществлении предпринимательской деятельности</w:t>
      </w:r>
      <w:r w:rsidRPr="0051763F">
        <w:rPr>
          <w:lang w:bidi="ru-RU"/>
        </w:rPr>
        <w:t xml:space="preserve"> путем демонтажа </w:t>
      </w:r>
      <w:r w:rsidRPr="0051763F">
        <w:rPr>
          <w:lang w:eastAsia="ar-SA"/>
        </w:rPr>
        <w:t>рекламных конструкций, уст</w:t>
      </w:r>
      <w:r w:rsidR="00452639">
        <w:rPr>
          <w:lang w:eastAsia="ar-SA"/>
        </w:rPr>
        <w:t xml:space="preserve">ановленных незаконным способом </w:t>
      </w:r>
      <w:r w:rsidRPr="0051763F">
        <w:rPr>
          <w:lang w:eastAsia="ar-SA"/>
        </w:rPr>
        <w:t xml:space="preserve">хозяйствующими субъектами: </w:t>
      </w:r>
      <w:r w:rsidR="00452639" w:rsidRPr="00452639">
        <w:rPr>
          <w:lang w:eastAsia="ar-SA"/>
        </w:rPr>
        <w:t>&lt;…&gt;.</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lang w:bidi="ru-RU"/>
        </w:rPr>
        <w:t xml:space="preserve">Действия в соответствии с настоящим предупреждением необходимо совершить </w:t>
      </w:r>
      <w:r w:rsidRPr="0051763F">
        <w:rPr>
          <w:rStyle w:val="2"/>
          <w:rFonts w:eastAsiaTheme="minorHAnsi"/>
          <w:u w:val="none"/>
        </w:rPr>
        <w:t>в срок до 19 октября 2020 года.</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lang w:bidi="ru-RU"/>
        </w:rPr>
        <w:t xml:space="preserve">О выполнении предупреждения сообщить в адрес Управления Федеральной антимонопольной службы по Республике Хакасия в течение трех дней со дня окончания срока, установленного для его выполнения, то есть не позднее </w:t>
      </w:r>
      <w:r w:rsidRPr="0051763F">
        <w:rPr>
          <w:rStyle w:val="2"/>
          <w:rFonts w:eastAsiaTheme="minorHAnsi"/>
          <w:u w:val="none"/>
        </w:rPr>
        <w:t>22 октября 2020 года.</w:t>
      </w:r>
    </w:p>
    <w:p w:rsidR="00224AB1" w:rsidRPr="0051763F" w:rsidRDefault="00224AB1" w:rsidP="0051763F">
      <w:pPr>
        <w:pStyle w:val="a7"/>
        <w:spacing w:after="0" w:line="240" w:lineRule="auto"/>
        <w:ind w:left="1069"/>
        <w:jc w:val="both"/>
        <w:rPr>
          <w:rFonts w:ascii="Times New Roman" w:hAnsi="Times New Roman" w:cs="Times New Roman"/>
          <w:sz w:val="28"/>
          <w:szCs w:val="28"/>
        </w:rPr>
      </w:pPr>
    </w:p>
    <w:p w:rsidR="004D4A72" w:rsidRPr="0051763F" w:rsidRDefault="004D4A72" w:rsidP="0051763F">
      <w:pPr>
        <w:autoSpaceDE w:val="0"/>
        <w:autoSpaceDN w:val="0"/>
        <w:adjustRightInd w:val="0"/>
        <w:spacing w:after="0" w:line="240" w:lineRule="auto"/>
        <w:ind w:left="1068"/>
        <w:contextualSpacing/>
        <w:jc w:val="both"/>
        <w:rPr>
          <w:rFonts w:ascii="Times New Roman" w:hAnsi="Times New Roman" w:cs="Times New Roman"/>
          <w:sz w:val="28"/>
          <w:szCs w:val="28"/>
        </w:rPr>
      </w:pPr>
    </w:p>
    <w:p w:rsidR="004D4A72" w:rsidRPr="0051763F" w:rsidRDefault="004D4A72" w:rsidP="0051763F">
      <w:pPr>
        <w:widowControl w:val="0"/>
        <w:spacing w:after="0" w:line="240" w:lineRule="auto"/>
        <w:ind w:left="993"/>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lastRenderedPageBreak/>
        <w:t xml:space="preserve">Пресечение недобросовестной конкуренции </w:t>
      </w:r>
    </w:p>
    <w:p w:rsidR="004D4A72" w:rsidRPr="0051763F" w:rsidRDefault="004D4A72" w:rsidP="0051763F">
      <w:pPr>
        <w:widowControl w:val="0"/>
        <w:spacing w:after="0" w:line="240" w:lineRule="auto"/>
        <w:ind w:left="993"/>
        <w:jc w:val="center"/>
        <w:outlineLvl w:val="2"/>
        <w:rPr>
          <w:rFonts w:ascii="Times New Roman" w:eastAsia="Times New Roman" w:hAnsi="Times New Roman" w:cs="Times New Roman"/>
          <w:b/>
          <w:sz w:val="28"/>
          <w:szCs w:val="28"/>
          <w:lang w:eastAsia="ru-RU"/>
        </w:rPr>
      </w:pPr>
      <w:r w:rsidRPr="0051763F">
        <w:rPr>
          <w:rFonts w:ascii="Times New Roman" w:eastAsia="Times New Roman" w:hAnsi="Times New Roman" w:cs="Times New Roman"/>
          <w:b/>
          <w:sz w:val="28"/>
          <w:szCs w:val="28"/>
          <w:lang w:eastAsia="ru-RU"/>
        </w:rPr>
        <w:t>(глава 2</w:t>
      </w:r>
      <w:r w:rsidRPr="0051763F">
        <w:rPr>
          <w:rFonts w:ascii="Times New Roman" w:eastAsia="Times New Roman" w:hAnsi="Times New Roman" w:cs="Times New Roman"/>
          <w:b/>
          <w:sz w:val="28"/>
          <w:szCs w:val="28"/>
          <w:vertAlign w:val="superscript"/>
          <w:lang w:eastAsia="ru-RU"/>
        </w:rPr>
        <w:t>1</w:t>
      </w:r>
      <w:r w:rsidRPr="0051763F">
        <w:rPr>
          <w:rFonts w:ascii="Times New Roman" w:eastAsia="Times New Roman" w:hAnsi="Times New Roman" w:cs="Times New Roman"/>
          <w:b/>
          <w:sz w:val="28"/>
          <w:szCs w:val="28"/>
          <w:lang w:eastAsia="ru-RU"/>
        </w:rPr>
        <w:t>: статьи 14.1-14.8 Закона о защите конкуренции)</w:t>
      </w:r>
    </w:p>
    <w:p w:rsidR="004D4A72" w:rsidRPr="0051763F" w:rsidRDefault="004D4A72" w:rsidP="0051763F">
      <w:pPr>
        <w:widowControl w:val="0"/>
        <w:spacing w:after="0" w:line="240" w:lineRule="auto"/>
        <w:ind w:left="993"/>
        <w:jc w:val="center"/>
        <w:outlineLvl w:val="2"/>
        <w:rPr>
          <w:rFonts w:ascii="Times New Roman" w:eastAsia="Times New Roman" w:hAnsi="Times New Roman" w:cs="Times New Roman"/>
          <w:b/>
          <w:sz w:val="28"/>
          <w:szCs w:val="28"/>
          <w:lang w:eastAsia="ru-RU"/>
        </w:rPr>
      </w:pP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Недобросовестная конкуренция (п. 9 ст. 4 Закона о защите конкуренции) – это любые действия хозяйствующих субъектов (группы лиц), которые:</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w:t>
      </w:r>
      <w:r w:rsidRPr="0051763F">
        <w:rPr>
          <w:rFonts w:ascii="Times New Roman" w:eastAsia="Times New Roman" w:hAnsi="Times New Roman" w:cs="Times New Roman"/>
          <w:sz w:val="28"/>
          <w:szCs w:val="28"/>
          <w:lang w:eastAsia="ru-RU"/>
        </w:rPr>
        <w:tab/>
        <w:t>направлены на получение преимуществ в предпринимательской деятельности;</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 xml:space="preserve">- </w:t>
      </w:r>
      <w:r w:rsidRPr="0051763F">
        <w:rPr>
          <w:rFonts w:ascii="Times New Roman" w:eastAsia="Times New Roman" w:hAnsi="Times New Roman" w:cs="Times New Roman"/>
          <w:sz w:val="28"/>
          <w:szCs w:val="28"/>
          <w:lang w:eastAsia="ru-RU"/>
        </w:rPr>
        <w:tab/>
        <w:t>противоречат законодательству РФ;</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 xml:space="preserve">- </w:t>
      </w:r>
      <w:r w:rsidRPr="0051763F">
        <w:rPr>
          <w:rFonts w:ascii="Times New Roman" w:eastAsia="Times New Roman" w:hAnsi="Times New Roman" w:cs="Times New Roman"/>
          <w:sz w:val="28"/>
          <w:szCs w:val="28"/>
          <w:lang w:eastAsia="ru-RU"/>
        </w:rPr>
        <w:tab/>
        <w:t>обычаям делового оборота;</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w:t>
      </w:r>
      <w:r w:rsidRPr="0051763F">
        <w:rPr>
          <w:rFonts w:ascii="Times New Roman" w:eastAsia="Times New Roman" w:hAnsi="Times New Roman" w:cs="Times New Roman"/>
          <w:sz w:val="28"/>
          <w:szCs w:val="28"/>
          <w:lang w:eastAsia="ru-RU"/>
        </w:rPr>
        <w:tab/>
        <w:t xml:space="preserve">требованиям добропорядочности, разумности и справедливости; </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w:t>
      </w:r>
      <w:r w:rsidRPr="0051763F">
        <w:rPr>
          <w:rFonts w:ascii="Times New Roman" w:eastAsia="Times New Roman" w:hAnsi="Times New Roman" w:cs="Times New Roman"/>
          <w:sz w:val="28"/>
          <w:szCs w:val="28"/>
          <w:lang w:eastAsia="ru-RU"/>
        </w:rPr>
        <w:tab/>
        <w:t>причинили или могут причинить убытки хозяйствующим субъектам-конкурентам либо нанесли или могут нанести вред их деловой репутации.</w:t>
      </w:r>
    </w:p>
    <w:p w:rsidR="00CB537F" w:rsidRPr="0051763F" w:rsidRDefault="00CB537F"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CB537F" w:rsidRPr="0051763F" w:rsidRDefault="00CB537F"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51763F">
        <w:rPr>
          <w:rFonts w:ascii="Times New Roman" w:eastAsia="Times New Roman" w:hAnsi="Times New Roman" w:cs="Times New Roman"/>
          <w:sz w:val="28"/>
          <w:szCs w:val="28"/>
          <w:lang w:eastAsia="ru-RU"/>
        </w:rPr>
        <w:t>Формы недобросовестной конкуренции отражены на следующем слайде.</w:t>
      </w:r>
    </w:p>
    <w:p w:rsidR="004D4A72" w:rsidRPr="0051763F" w:rsidRDefault="004D4A72" w:rsidP="0051763F">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F15895" w:rsidRPr="0051763F" w:rsidRDefault="00F15895" w:rsidP="0051763F">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Победитель конкурса на право заключения договора о перемещении транспортных средств на специализированную стоянку признан недобросовестным конкурентом.</w:t>
      </w:r>
    </w:p>
    <w:p w:rsidR="00F15895" w:rsidRPr="0051763F" w:rsidRDefault="00F15895" w:rsidP="0051763F">
      <w:pPr>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Нарушение выразилось в совершении акта недобросовестной конкуренции при участии в открытом конкурсе на право заключения договора о перемещении транспортных средств на специализированную стоянку, их хранении и возврате.</w:t>
      </w:r>
    </w:p>
    <w:p w:rsidR="00F15895" w:rsidRPr="0051763F" w:rsidRDefault="00F15895" w:rsidP="0051763F">
      <w:pPr>
        <w:autoSpaceDE w:val="0"/>
        <w:autoSpaceDN w:val="0"/>
        <w:adjustRightInd w:val="0"/>
        <w:spacing w:after="0" w:line="240" w:lineRule="auto"/>
        <w:ind w:firstLine="708"/>
        <w:contextualSpacing/>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Антимонопольным органом установлено, что победитель конкурса представлял сведения о наличии на праве аренды земельных участков или зданий, помещений, предназначенных для хранения задержанных транспортных средств (специализированной стоянки), не соответствующих требованиям Закона Республики Хакасия от 27.10.2017 г. № 68-ЗРХ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Тем самым он получил преимущество при определении победителей открытого конкурса перед иными участниками открытого конкурса, добросовестно предложившими в составе своих заявок сведения о специализированных стоянках, соответствующих требованиям законодательства, технического задания.</w:t>
      </w:r>
    </w:p>
    <w:p w:rsidR="00F15895" w:rsidRPr="0051763F" w:rsidRDefault="00F15895" w:rsidP="0051763F">
      <w:pPr>
        <w:autoSpaceDE w:val="0"/>
        <w:autoSpaceDN w:val="0"/>
        <w:adjustRightInd w:val="0"/>
        <w:spacing w:after="0" w:line="240" w:lineRule="auto"/>
        <w:ind w:firstLine="708"/>
        <w:contextualSpacing/>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Недобросовестная конкуренция, если эти действия не содержат уголовно наказуемого деяния,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15895" w:rsidRPr="0051763F" w:rsidRDefault="00F15895" w:rsidP="0051763F">
      <w:pPr>
        <w:autoSpaceDE w:val="0"/>
        <w:autoSpaceDN w:val="0"/>
        <w:adjustRightInd w:val="0"/>
        <w:spacing w:after="0" w:line="240" w:lineRule="auto"/>
        <w:ind w:firstLine="708"/>
        <w:contextualSpacing/>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По результатам рассмотрения дела индивидуальный предприниматель будет привлечен к административной ответственности.</w:t>
      </w:r>
    </w:p>
    <w:p w:rsidR="0051763F" w:rsidRPr="0051763F" w:rsidRDefault="0051763F" w:rsidP="0051763F">
      <w:pPr>
        <w:pStyle w:val="a7"/>
        <w:numPr>
          <w:ilvl w:val="0"/>
          <w:numId w:val="8"/>
        </w:numPr>
        <w:spacing w:after="0" w:line="240" w:lineRule="auto"/>
        <w:ind w:left="0"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Федеральным законом от 13.07.2015 г. № 220-ФЗ «Об организации регулярных перевозок пассажиров и багажа автомобильным транспортом и </w:t>
      </w:r>
      <w:r w:rsidRPr="0051763F">
        <w:rPr>
          <w:rFonts w:ascii="Times New Roman" w:hAnsi="Times New Roman" w:cs="Times New Roman"/>
          <w:sz w:val="28"/>
          <w:szCs w:val="28"/>
        </w:rP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 вводятся единые принципы организации пассажирских перевозок автобусами, троллейбусами и трамваями.</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Решением Совета депутатов муниципального образования г. Саяногорск от 24.12.2015 г. № 67 утверждено Положение об организации регулярных перевозок пассажиров и багажа автомобильным транспортом в муниципальном образовании город Саяногорск (далее - Положение).</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Согласно пунктам 8.2 и 8.3 Положения право осуществления регулярных перевозок по нерегулируемым тарифам по муниципальному маршруту регулярных перевозок в муниципальном образовании город Саяногорск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которое выдается по результатам открытого конкурса на право осуществления перевозок по маршруту регулярных перевозок.</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В ходе проверки установлено, что 21.01.2020 г. на официальном сайте муниципального образования город Саяногорск http://sayan-adm.ru/ размещено извещение о проведении открытого конкурса на право осуществления регулярных перевозок пассажиров и багажа автомобильным транспортом в муниципальном образовании город Саяногорск.</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Согласно извещению, предметом конкурса по лоту № 1 является право на получение свидетельства об осуществлении перевозок по муниципальному маршруту (маршрутам) регулярных перевозок № 4/2 «Саяногорск – п. Южный -Ай-Дай (арык)» в муниципальном образовании город Саяногорск согласно техническому заданию.</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21.01.2020 г. руководителем Комитета утверждена конкурсная документация, которая также размещена на официальном сайте муниципального образования город Саяногорск.</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Разделом 3 конкурсной документации установлено техническое задание для проведения открытого конкурса на право осуществления регулярных перевозок пассажиров и багажа автомобильным транспортом в муниципальном образовании город Саяногорск.</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В частности, для лота № 1 установлено требование к виду и классу транспортных средств, участвующих в конкурсе - не ниже среднего класса.</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примечанию к техническому заданию, класс транспортных средств – это группа транспортных средств, характеризующихся определенными габаритами в части длины. </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К особо малому классу транспортных средств относятся транспортные средства, длина которых составляет до 5 метров включительно; </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К малому классу транспортных средств - от более чем 5 метров до 7,5 метра включительно; </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К среднему классу - от более чем 7,5 метра до 10 метров включительно;</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К большому классу - от более чем 10 метров до 16 включительно; </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lastRenderedPageBreak/>
        <w:t>К особо большому классу транспортных средств - более чем 16 метров.</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протоколу № 1 вскрытия конвертов на участие в открытом конкурсе от 21.02.2020 г., на конкурс по лоту № 1 на право осуществления перевозок по муниципальному маршруту (маршрутам) регулярных перевозок № 4/2 «Саяногорск - п. Южный - Ай-Дай (арык)» в муниципальном образовании город Саяногорск подано 3 заявки: от ИП Алекса И.Е., ИП </w:t>
      </w:r>
      <w:proofErr w:type="spellStart"/>
      <w:r w:rsidRPr="0051763F">
        <w:rPr>
          <w:rFonts w:ascii="Times New Roman" w:hAnsi="Times New Roman" w:cs="Times New Roman"/>
          <w:sz w:val="28"/>
          <w:szCs w:val="28"/>
        </w:rPr>
        <w:t>Баклыкова</w:t>
      </w:r>
      <w:proofErr w:type="spellEnd"/>
      <w:r w:rsidRPr="0051763F">
        <w:rPr>
          <w:rFonts w:ascii="Times New Roman" w:hAnsi="Times New Roman" w:cs="Times New Roman"/>
          <w:sz w:val="28"/>
          <w:szCs w:val="28"/>
        </w:rPr>
        <w:t xml:space="preserve"> С.Г. и ИП </w:t>
      </w:r>
      <w:proofErr w:type="spellStart"/>
      <w:r w:rsidRPr="0051763F">
        <w:rPr>
          <w:rFonts w:ascii="Times New Roman" w:hAnsi="Times New Roman" w:cs="Times New Roman"/>
          <w:sz w:val="28"/>
          <w:szCs w:val="28"/>
        </w:rPr>
        <w:t>Ивануса</w:t>
      </w:r>
      <w:proofErr w:type="spellEnd"/>
      <w:r w:rsidRPr="0051763F">
        <w:rPr>
          <w:rFonts w:ascii="Times New Roman" w:hAnsi="Times New Roman" w:cs="Times New Roman"/>
          <w:sz w:val="28"/>
          <w:szCs w:val="28"/>
        </w:rPr>
        <w:t xml:space="preserve"> П.П.</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В силу пункта 5 протокола № 2 рассмотрения, оценки и сопоставления конкурсных заявок открытого конкурса от 25.02.2020 г., все три заявки допущены до участия в конкурсе, отклоненных заявок не имеется. По результатам оценки представленных заявок победителем признан ИП Алекса И.Е.</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Вместе с тем, в составе конкурсной заявки ИП Алекса И.Е. представлены сведения о наличии у него на праве владения следующих транспортных средств:</w:t>
      </w:r>
    </w:p>
    <w:p w:rsidR="0051763F" w:rsidRPr="0051763F" w:rsidRDefault="0051763F" w:rsidP="0051763F">
      <w:pPr>
        <w:spacing w:after="0" w:line="240" w:lineRule="auto"/>
        <w:ind w:firstLine="709"/>
        <w:jc w:val="both"/>
        <w:rPr>
          <w:rFonts w:ascii="Times New Roman" w:hAnsi="Times New Roman" w:cs="Times New Roman"/>
          <w:sz w:val="28"/>
          <w:szCs w:val="28"/>
        </w:rPr>
      </w:pPr>
      <w:proofErr w:type="spellStart"/>
      <w:r w:rsidRPr="0051763F">
        <w:rPr>
          <w:rFonts w:ascii="Times New Roman" w:hAnsi="Times New Roman" w:cs="Times New Roman"/>
          <w:sz w:val="28"/>
          <w:szCs w:val="28"/>
        </w:rPr>
        <w:t>Ford</w:t>
      </w:r>
      <w:proofErr w:type="spellEnd"/>
      <w:r w:rsidRPr="0051763F">
        <w:rPr>
          <w:rFonts w:ascii="Times New Roman" w:hAnsi="Times New Roman" w:cs="Times New Roman"/>
          <w:sz w:val="28"/>
          <w:szCs w:val="28"/>
        </w:rPr>
        <w:t xml:space="preserve"> </w:t>
      </w:r>
      <w:proofErr w:type="spellStart"/>
      <w:r w:rsidRPr="0051763F">
        <w:rPr>
          <w:rFonts w:ascii="Times New Roman" w:hAnsi="Times New Roman" w:cs="Times New Roman"/>
          <w:sz w:val="28"/>
          <w:szCs w:val="28"/>
        </w:rPr>
        <w:t>Transit</w:t>
      </w:r>
      <w:proofErr w:type="spellEnd"/>
      <w:r w:rsidRPr="0051763F">
        <w:rPr>
          <w:rFonts w:ascii="Times New Roman" w:hAnsi="Times New Roman" w:cs="Times New Roman"/>
          <w:sz w:val="28"/>
          <w:szCs w:val="28"/>
        </w:rPr>
        <w:t>, 2018 года выпуска (г/н С209ОР),</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ГАЗ A62R32,2018 года выпуска (г/н А926КЕ),</w:t>
      </w:r>
    </w:p>
    <w:p w:rsidR="0051763F" w:rsidRPr="0051763F" w:rsidRDefault="0051763F" w:rsidP="0051763F">
      <w:pPr>
        <w:spacing w:after="0" w:line="240" w:lineRule="auto"/>
        <w:ind w:firstLine="709"/>
        <w:jc w:val="both"/>
        <w:rPr>
          <w:rFonts w:ascii="Times New Roman" w:hAnsi="Times New Roman" w:cs="Times New Roman"/>
          <w:sz w:val="28"/>
          <w:szCs w:val="28"/>
        </w:rPr>
      </w:pPr>
      <w:proofErr w:type="spellStart"/>
      <w:r w:rsidRPr="0051763F">
        <w:rPr>
          <w:rFonts w:ascii="Times New Roman" w:hAnsi="Times New Roman" w:cs="Times New Roman"/>
          <w:sz w:val="28"/>
          <w:szCs w:val="28"/>
        </w:rPr>
        <w:t>Ford</w:t>
      </w:r>
      <w:proofErr w:type="spellEnd"/>
      <w:r w:rsidRPr="0051763F">
        <w:rPr>
          <w:rFonts w:ascii="Times New Roman" w:hAnsi="Times New Roman" w:cs="Times New Roman"/>
          <w:sz w:val="28"/>
          <w:szCs w:val="28"/>
        </w:rPr>
        <w:t xml:space="preserve"> </w:t>
      </w:r>
      <w:proofErr w:type="spellStart"/>
      <w:r w:rsidRPr="0051763F">
        <w:rPr>
          <w:rFonts w:ascii="Times New Roman" w:hAnsi="Times New Roman" w:cs="Times New Roman"/>
          <w:sz w:val="28"/>
          <w:szCs w:val="28"/>
        </w:rPr>
        <w:t>Transit</w:t>
      </w:r>
      <w:proofErr w:type="spellEnd"/>
      <w:r w:rsidRPr="0051763F">
        <w:rPr>
          <w:rFonts w:ascii="Times New Roman" w:hAnsi="Times New Roman" w:cs="Times New Roman"/>
          <w:sz w:val="28"/>
          <w:szCs w:val="28"/>
        </w:rPr>
        <w:t>, 2018 года выпуска (г/н Н964НС);</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ГАЗ A65R35,2017 года выпуска (г/н Т792УЕ).</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Согласно открытым данным, содержащимся на официальном сайте изготовителя транспортных средств марки </w:t>
      </w:r>
      <w:proofErr w:type="spellStart"/>
      <w:r w:rsidRPr="0051763F">
        <w:rPr>
          <w:rFonts w:ascii="Times New Roman" w:hAnsi="Times New Roman" w:cs="Times New Roman"/>
          <w:sz w:val="28"/>
          <w:szCs w:val="28"/>
        </w:rPr>
        <w:t>Ford</w:t>
      </w:r>
      <w:proofErr w:type="spellEnd"/>
      <w:r w:rsidRPr="0051763F">
        <w:rPr>
          <w:rFonts w:ascii="Times New Roman" w:hAnsi="Times New Roman" w:cs="Times New Roman"/>
          <w:sz w:val="28"/>
          <w:szCs w:val="28"/>
        </w:rPr>
        <w:t xml:space="preserve">, габаритная длина автобуса </w:t>
      </w:r>
      <w:proofErr w:type="spellStart"/>
      <w:r w:rsidRPr="0051763F">
        <w:rPr>
          <w:rFonts w:ascii="Times New Roman" w:hAnsi="Times New Roman" w:cs="Times New Roman"/>
          <w:sz w:val="28"/>
          <w:szCs w:val="28"/>
        </w:rPr>
        <w:t>Ford</w:t>
      </w:r>
      <w:proofErr w:type="spellEnd"/>
      <w:r w:rsidRPr="0051763F">
        <w:rPr>
          <w:rFonts w:ascii="Times New Roman" w:hAnsi="Times New Roman" w:cs="Times New Roman"/>
          <w:sz w:val="28"/>
          <w:szCs w:val="28"/>
        </w:rPr>
        <w:t xml:space="preserve"> </w:t>
      </w:r>
      <w:proofErr w:type="spellStart"/>
      <w:r w:rsidRPr="0051763F">
        <w:rPr>
          <w:rFonts w:ascii="Times New Roman" w:hAnsi="Times New Roman" w:cs="Times New Roman"/>
          <w:sz w:val="28"/>
          <w:szCs w:val="28"/>
        </w:rPr>
        <w:t>Transit</w:t>
      </w:r>
      <w:proofErr w:type="spellEnd"/>
      <w:r w:rsidRPr="0051763F">
        <w:rPr>
          <w:rFonts w:ascii="Times New Roman" w:hAnsi="Times New Roman" w:cs="Times New Roman"/>
          <w:sz w:val="28"/>
          <w:szCs w:val="28"/>
        </w:rPr>
        <w:t xml:space="preserve">, 2018 </w:t>
      </w:r>
      <w:proofErr w:type="spellStart"/>
      <w:r w:rsidRPr="0051763F">
        <w:rPr>
          <w:rFonts w:ascii="Times New Roman" w:hAnsi="Times New Roman" w:cs="Times New Roman"/>
          <w:sz w:val="28"/>
          <w:szCs w:val="28"/>
        </w:rPr>
        <w:t>г.в</w:t>
      </w:r>
      <w:proofErr w:type="spellEnd"/>
      <w:r w:rsidRPr="0051763F">
        <w:rPr>
          <w:rFonts w:ascii="Times New Roman" w:hAnsi="Times New Roman" w:cs="Times New Roman"/>
          <w:sz w:val="28"/>
          <w:szCs w:val="28"/>
        </w:rPr>
        <w:t xml:space="preserve">., составляет от 5,5 м. до 6,7 м. в зависимости от количества мест, следовательно, данное транспортное средство относится к малому классу транспортных средств, что не соответствует требованиям технического задания. </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Согласно Одобрению типа транспортного средства серии RU № 0007420 (запись в реестре ТС EU E-RU.MT02.00115.P8), габаритная длина автобусов ГАЗ A62R32 и ГАЗ A65R35, составляет от 6,2 до 6,4 м., следовательно, данное транспортное средство также относится к малому классу транспортных средств и не соответствует требованиям технического задания.</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Таким образом, заявленные ИП Алекса И.Е. для участия в конкурсе транспортные средства относятся к малому классу и не соответствует условиям технического задания по лоту № 1.</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Следовательно, ИП Алекса И.Е., в нарушение нормативных актов, были предоставлены недостоверные сведения относительно класса транспортных средств и их соответствия техническому заданию, что повлекло за собой признание его победителем конкурса.</w:t>
      </w:r>
    </w:p>
    <w:p w:rsidR="0051763F" w:rsidRPr="0051763F" w:rsidRDefault="0051763F" w:rsidP="0051763F">
      <w:pPr>
        <w:spacing w:after="0" w:line="240" w:lineRule="auto"/>
        <w:ind w:firstLine="709"/>
        <w:jc w:val="both"/>
        <w:rPr>
          <w:rFonts w:ascii="Times New Roman" w:hAnsi="Times New Roman" w:cs="Times New Roman"/>
          <w:sz w:val="28"/>
          <w:szCs w:val="28"/>
        </w:rPr>
      </w:pPr>
      <w:r w:rsidRPr="0051763F">
        <w:rPr>
          <w:rFonts w:ascii="Times New Roman" w:hAnsi="Times New Roman" w:cs="Times New Roman"/>
          <w:sz w:val="28"/>
          <w:szCs w:val="28"/>
        </w:rPr>
        <w:t xml:space="preserve">Таким образом, проверкой Прокуратуры г. Саяногорска установлены признаки нарушений Федерального закона от 26.07.2006 г. № 135-ФЗ «О защите конкуренции», а именно части 1 статьи 14.2 названного закона </w:t>
      </w:r>
      <w:r w:rsidRPr="0051763F">
        <w:rPr>
          <w:rFonts w:ascii="Times New Roman" w:hAnsi="Times New Roman" w:cs="Times New Roman"/>
          <w:sz w:val="28"/>
          <w:szCs w:val="28"/>
        </w:rPr>
        <w:tab/>
        <w:t>- введение в заблуждение в отношении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51763F" w:rsidRPr="0051763F" w:rsidRDefault="0051763F" w:rsidP="0051763F">
      <w:pPr>
        <w:autoSpaceDE w:val="0"/>
        <w:autoSpaceDN w:val="0"/>
        <w:spacing w:after="0" w:line="240" w:lineRule="auto"/>
        <w:ind w:firstLine="709"/>
        <w:contextualSpacing/>
        <w:jc w:val="both"/>
        <w:rPr>
          <w:rFonts w:ascii="Times New Roman" w:hAnsi="Times New Roman" w:cs="Times New Roman"/>
          <w:sz w:val="28"/>
          <w:szCs w:val="28"/>
        </w:rPr>
      </w:pPr>
      <w:r w:rsidRPr="0051763F">
        <w:rPr>
          <w:rFonts w:ascii="Times New Roman" w:hAnsi="Times New Roman" w:cs="Times New Roman"/>
          <w:sz w:val="28"/>
          <w:szCs w:val="28"/>
        </w:rPr>
        <w:lastRenderedPageBreak/>
        <w:t xml:space="preserve">Учитывая изложенное, в связи с наличием в действиях ИП Алексы И.Е. признаков нарушения антимонопольного законодательства, предусмотренного пунктом 1 статьи 14.2 Федерального закона от 26.07.2006 № 135-ФЗ «О защите конкуренции», Хакасское УФАС России на основании статьи 39.1 Федерального закона от 26.07.2006 № 135-ФЗ «О защите конкуренции» </w:t>
      </w:r>
      <w:r w:rsidRPr="0051763F">
        <w:rPr>
          <w:rFonts w:ascii="Times New Roman" w:hAnsi="Times New Roman" w:cs="Times New Roman"/>
          <w:b/>
          <w:sz w:val="28"/>
          <w:szCs w:val="28"/>
        </w:rPr>
        <w:t>предупреждает о необходимости прекращения действий, содержащих признаки нарушения пункта 1 статьи 14.2 данного закона, для чего необходимо</w:t>
      </w:r>
      <w:r w:rsidRPr="0051763F">
        <w:rPr>
          <w:rFonts w:ascii="Times New Roman" w:hAnsi="Times New Roman" w:cs="Times New Roman"/>
          <w:sz w:val="28"/>
          <w:szCs w:val="28"/>
        </w:rPr>
        <w:t>:</w:t>
      </w:r>
    </w:p>
    <w:p w:rsidR="0051763F" w:rsidRPr="0051763F" w:rsidRDefault="0051763F" w:rsidP="0051763F">
      <w:pPr>
        <w:pStyle w:val="a7"/>
        <w:numPr>
          <w:ilvl w:val="0"/>
          <w:numId w:val="11"/>
        </w:numPr>
        <w:suppressAutoHyphens/>
        <w:spacing w:after="0" w:line="240" w:lineRule="auto"/>
        <w:ind w:left="0" w:firstLine="709"/>
        <w:jc w:val="both"/>
        <w:rPr>
          <w:rFonts w:ascii="Times New Roman" w:hAnsi="Times New Roman" w:cs="Times New Roman"/>
          <w:sz w:val="28"/>
          <w:szCs w:val="28"/>
          <w:lang w:eastAsia="ar-SA"/>
        </w:rPr>
      </w:pPr>
      <w:r w:rsidRPr="0051763F">
        <w:rPr>
          <w:rFonts w:ascii="Times New Roman" w:hAnsi="Times New Roman" w:cs="Times New Roman"/>
          <w:sz w:val="28"/>
          <w:szCs w:val="28"/>
          <w:lang w:eastAsia="ar-SA"/>
        </w:rPr>
        <w:t xml:space="preserve">Устранить последствия нарушения путем прекращения осуществления регулярных перевозок по маршруту </w:t>
      </w:r>
      <w:r w:rsidRPr="0051763F">
        <w:rPr>
          <w:rFonts w:ascii="Times New Roman" w:hAnsi="Times New Roman" w:cs="Times New Roman"/>
          <w:sz w:val="28"/>
          <w:szCs w:val="28"/>
        </w:rPr>
        <w:t>№ 4/2 «Саяногорск - п. Южный - Ай-Дай (арык)» в муниципальном образовании город Саяногорск посредством обращения в Комитет жилищно-коммунального хозяйства и транспорта города Саяногорска с заявлением о прекращении действия свидетельства серии 19 ХАК № 00000195 об осуществлении перевозок по маршруту регулярных перевозок.</w:t>
      </w:r>
    </w:p>
    <w:p w:rsidR="0051763F" w:rsidRPr="0051763F" w:rsidRDefault="0051763F" w:rsidP="0051763F">
      <w:pPr>
        <w:pStyle w:val="a7"/>
        <w:suppressAutoHyphens/>
        <w:spacing w:after="0" w:line="240" w:lineRule="auto"/>
        <w:ind w:left="0" w:firstLine="709"/>
        <w:jc w:val="both"/>
        <w:rPr>
          <w:rFonts w:ascii="Times New Roman" w:hAnsi="Times New Roman" w:cs="Times New Roman"/>
          <w:b/>
          <w:sz w:val="28"/>
          <w:szCs w:val="28"/>
          <w:lang w:eastAsia="ar-SA"/>
        </w:rPr>
      </w:pPr>
      <w:r w:rsidRPr="0051763F">
        <w:rPr>
          <w:rFonts w:ascii="Times New Roman" w:hAnsi="Times New Roman" w:cs="Times New Roman"/>
          <w:sz w:val="28"/>
          <w:szCs w:val="28"/>
          <w:lang w:eastAsia="ar-SA"/>
        </w:rPr>
        <w:t xml:space="preserve">Действия в соответствии с настоящим предупреждением необходимо совершить </w:t>
      </w:r>
      <w:r w:rsidRPr="0051763F">
        <w:rPr>
          <w:rFonts w:ascii="Times New Roman" w:hAnsi="Times New Roman" w:cs="Times New Roman"/>
          <w:b/>
          <w:sz w:val="28"/>
          <w:szCs w:val="28"/>
          <w:lang w:eastAsia="ar-SA"/>
        </w:rPr>
        <w:t>в срок до 30.09.2020 г.</w:t>
      </w:r>
      <w:bookmarkStart w:id="2" w:name="_GoBack"/>
      <w:bookmarkEnd w:id="2"/>
    </w:p>
    <w:p w:rsidR="0051763F" w:rsidRPr="0051763F" w:rsidRDefault="0051763F" w:rsidP="0051763F">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4D4A72" w:rsidRPr="0051763F" w:rsidRDefault="004D4A72" w:rsidP="0051763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1763F">
        <w:rPr>
          <w:rFonts w:ascii="Times New Roman" w:hAnsi="Times New Roman" w:cs="Times New Roman"/>
          <w:sz w:val="28"/>
          <w:szCs w:val="28"/>
        </w:rPr>
        <w:t>Таким образом, к мерам антимонопольного реагирования относятся:</w:t>
      </w:r>
    </w:p>
    <w:p w:rsidR="004D4A72" w:rsidRPr="0051763F" w:rsidRDefault="004D4A72" w:rsidP="0051763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1763F">
        <w:rPr>
          <w:rFonts w:ascii="Times New Roman" w:hAnsi="Times New Roman" w:cs="Times New Roman"/>
          <w:sz w:val="28"/>
          <w:szCs w:val="28"/>
        </w:rPr>
        <w:t>Предостережение – выдается должностному лицу при публичном заявлении о планируемом поведении на товарном рынке, если такое поведение может привести к нарушению антимонопольного законодательства.</w:t>
      </w:r>
    </w:p>
    <w:p w:rsidR="004D4A72" w:rsidRPr="0051763F" w:rsidRDefault="004D4A72" w:rsidP="0051763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1763F">
        <w:rPr>
          <w:rFonts w:ascii="Times New Roman" w:hAnsi="Times New Roman" w:cs="Times New Roman"/>
          <w:sz w:val="28"/>
          <w:szCs w:val="28"/>
        </w:rPr>
        <w:t>Предупреждение – выдается органу власти, хозяйствующему субъекту при наличии признаков нарушения АМЗ (пункты 3, 5, 6 и 8 части 1 статьи 10, статьи 14.1, 14.2, 14.3, 14.7, 14.8, 15 Закона о защите конкуренции).</w:t>
      </w:r>
    </w:p>
    <w:p w:rsidR="004D4A72" w:rsidRPr="0051763F" w:rsidRDefault="004D4A72" w:rsidP="0051763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1763F">
        <w:rPr>
          <w:rFonts w:ascii="Times New Roman" w:hAnsi="Times New Roman" w:cs="Times New Roman"/>
          <w:sz w:val="28"/>
          <w:szCs w:val="28"/>
        </w:rPr>
        <w:t>Предписание – выдается органу власти, хозяйствующему субъекту по результатам рассмотрения дела, в случае принятия решения о наличии нарушения (статьи 11, 15, 16, 17, 17.1, глава 2.1 Закона о защите конкуренции).</w:t>
      </w:r>
    </w:p>
    <w:p w:rsidR="00CB7BF5" w:rsidRPr="0051763F" w:rsidRDefault="00452639" w:rsidP="0051763F">
      <w:pPr>
        <w:spacing w:after="0" w:line="240" w:lineRule="auto"/>
        <w:rPr>
          <w:rFonts w:ascii="Times New Roman" w:hAnsi="Times New Roman" w:cs="Times New Roman"/>
        </w:rPr>
      </w:pPr>
    </w:p>
    <w:sectPr w:rsidR="00CB7BF5" w:rsidRPr="0051763F" w:rsidSect="009864C1">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4C" w:rsidRDefault="00CB537F">
      <w:pPr>
        <w:spacing w:after="0" w:line="240" w:lineRule="auto"/>
      </w:pPr>
      <w:r>
        <w:separator/>
      </w:r>
    </w:p>
  </w:endnote>
  <w:endnote w:type="continuationSeparator" w:id="0">
    <w:p w:rsidR="004D404C" w:rsidRDefault="00CB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4C" w:rsidRDefault="00CB537F">
      <w:pPr>
        <w:spacing w:after="0" w:line="240" w:lineRule="auto"/>
      </w:pPr>
      <w:r>
        <w:separator/>
      </w:r>
    </w:p>
  </w:footnote>
  <w:footnote w:type="continuationSeparator" w:id="0">
    <w:p w:rsidR="004D404C" w:rsidRDefault="00CB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19"/>
      <w:docPartObj>
        <w:docPartGallery w:val="Page Numbers (Top of Page)"/>
        <w:docPartUnique/>
      </w:docPartObj>
    </w:sdtPr>
    <w:sdtEndPr/>
    <w:sdtContent>
      <w:p w:rsidR="005C6240" w:rsidRDefault="004D4A72">
        <w:pPr>
          <w:pStyle w:val="a3"/>
          <w:jc w:val="center"/>
        </w:pPr>
        <w:r>
          <w:fldChar w:fldCharType="begin"/>
        </w:r>
        <w:r>
          <w:instrText xml:space="preserve"> PAGE   \* MERGEFORMAT </w:instrText>
        </w:r>
        <w:r>
          <w:fldChar w:fldCharType="separate"/>
        </w:r>
        <w:r w:rsidR="00452639">
          <w:rPr>
            <w:noProof/>
          </w:rPr>
          <w:t>15</w:t>
        </w:r>
        <w:r>
          <w:rPr>
            <w:noProof/>
          </w:rPr>
          <w:fldChar w:fldCharType="end"/>
        </w:r>
      </w:p>
    </w:sdtContent>
  </w:sdt>
  <w:p w:rsidR="005C6240" w:rsidRDefault="004526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8CB"/>
    <w:multiLevelType w:val="hybridMultilevel"/>
    <w:tmpl w:val="D7B842C0"/>
    <w:lvl w:ilvl="0" w:tplc="B266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5A7C4C"/>
    <w:multiLevelType w:val="hybridMultilevel"/>
    <w:tmpl w:val="D0500C78"/>
    <w:lvl w:ilvl="0" w:tplc="18B8A7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9F4F85"/>
    <w:multiLevelType w:val="hybridMultilevel"/>
    <w:tmpl w:val="82604282"/>
    <w:lvl w:ilvl="0" w:tplc="A8E04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1C153A4"/>
    <w:multiLevelType w:val="hybridMultilevel"/>
    <w:tmpl w:val="50100E28"/>
    <w:lvl w:ilvl="0" w:tplc="8B469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98535E"/>
    <w:multiLevelType w:val="hybridMultilevel"/>
    <w:tmpl w:val="17743232"/>
    <w:lvl w:ilvl="0" w:tplc="95009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4F2548D"/>
    <w:multiLevelType w:val="hybridMultilevel"/>
    <w:tmpl w:val="7D12B6C2"/>
    <w:lvl w:ilvl="0" w:tplc="05D05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B100DC9"/>
    <w:multiLevelType w:val="hybridMultilevel"/>
    <w:tmpl w:val="34A295D4"/>
    <w:lvl w:ilvl="0" w:tplc="082C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B2C42A0"/>
    <w:multiLevelType w:val="hybridMultilevel"/>
    <w:tmpl w:val="E544F36E"/>
    <w:lvl w:ilvl="0" w:tplc="D88E7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353C6A"/>
    <w:multiLevelType w:val="hybridMultilevel"/>
    <w:tmpl w:val="41CECEBE"/>
    <w:lvl w:ilvl="0" w:tplc="CB46DF14">
      <w:start w:val="1"/>
      <w:numFmt w:val="decimal"/>
      <w:lvlText w:val="%1."/>
      <w:lvlJc w:val="left"/>
      <w:pPr>
        <w:ind w:left="1068" w:hanging="360"/>
      </w:pPr>
      <w:rPr>
        <w:rFonts w:ascii="Times New Roman" w:eastAsia="Calibri"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70763AAE"/>
    <w:multiLevelType w:val="hybridMultilevel"/>
    <w:tmpl w:val="A872873A"/>
    <w:lvl w:ilvl="0" w:tplc="7FC8B3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AE55B9"/>
    <w:multiLevelType w:val="hybridMultilevel"/>
    <w:tmpl w:val="794E0E9C"/>
    <w:lvl w:ilvl="0" w:tplc="60CCF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5"/>
  </w:num>
  <w:num w:numId="4">
    <w:abstractNumId w:val="6"/>
  </w:num>
  <w:num w:numId="5">
    <w:abstractNumId w:val="0"/>
  </w:num>
  <w:num w:numId="6">
    <w:abstractNumId w:val="3"/>
  </w:num>
  <w:num w:numId="7">
    <w:abstractNumId w:val="4"/>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1"/>
    <w:rsid w:val="00024DD1"/>
    <w:rsid w:val="00082908"/>
    <w:rsid w:val="00224AB1"/>
    <w:rsid w:val="00335B33"/>
    <w:rsid w:val="00357488"/>
    <w:rsid w:val="003D4EB2"/>
    <w:rsid w:val="00452639"/>
    <w:rsid w:val="0046268A"/>
    <w:rsid w:val="004D404C"/>
    <w:rsid w:val="004D4A72"/>
    <w:rsid w:val="0051763F"/>
    <w:rsid w:val="0074264F"/>
    <w:rsid w:val="00837AFA"/>
    <w:rsid w:val="009B4BB4"/>
    <w:rsid w:val="00A5396A"/>
    <w:rsid w:val="00CB537F"/>
    <w:rsid w:val="00F1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A4A2-DA9E-4DB5-B5B0-1F0F4DB7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A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A72"/>
  </w:style>
  <w:style w:type="paragraph" w:styleId="a5">
    <w:name w:val="Balloon Text"/>
    <w:basedOn w:val="a"/>
    <w:link w:val="a6"/>
    <w:uiPriority w:val="99"/>
    <w:semiHidden/>
    <w:unhideWhenUsed/>
    <w:rsid w:val="00CB53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537F"/>
    <w:rPr>
      <w:rFonts w:ascii="Segoe UI" w:hAnsi="Segoe UI" w:cs="Segoe UI"/>
      <w:sz w:val="18"/>
      <w:szCs w:val="18"/>
    </w:rPr>
  </w:style>
  <w:style w:type="paragraph" w:styleId="a7">
    <w:name w:val="List Paragraph"/>
    <w:basedOn w:val="a"/>
    <w:uiPriority w:val="34"/>
    <w:qFormat/>
    <w:rsid w:val="009B4BB4"/>
    <w:pPr>
      <w:ind w:left="720"/>
      <w:contextualSpacing/>
    </w:pPr>
  </w:style>
  <w:style w:type="character" w:customStyle="1" w:styleId="ng-scope">
    <w:name w:val="ng-scope"/>
    <w:basedOn w:val="a0"/>
    <w:rsid w:val="009B4BB4"/>
  </w:style>
  <w:style w:type="paragraph" w:customStyle="1" w:styleId="ConsPlusNormal">
    <w:name w:val="ConsPlusNormal"/>
    <w:rsid w:val="0051763F"/>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 + Полужирный"/>
    <w:basedOn w:val="a0"/>
    <w:rsid w:val="005176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34095">
      <w:bodyDiv w:val="1"/>
      <w:marLeft w:val="0"/>
      <w:marRight w:val="0"/>
      <w:marTop w:val="0"/>
      <w:marBottom w:val="0"/>
      <w:divBdr>
        <w:top w:val="none" w:sz="0" w:space="0" w:color="auto"/>
        <w:left w:val="none" w:sz="0" w:space="0" w:color="auto"/>
        <w:bottom w:val="none" w:sz="0" w:space="0" w:color="auto"/>
        <w:right w:val="none" w:sz="0" w:space="0" w:color="auto"/>
      </w:divBdr>
      <w:divsChild>
        <w:div w:id="84544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453A2CB28F7102C047CFE0D5FF46E9F877D8FD448658249AB3A62BC4A9C31A65286EABB5D294EEA0EB068483EB0606718B5A440fD24B" TargetMode="External"/><Relationship Id="rId13" Type="http://schemas.openxmlformats.org/officeDocument/2006/relationships/hyperlink" Target="consultantplus://offline/ref=CEE453A2CB28F7102C047CFE0D5FF46E9F877D8FD448658249AB3A62BC4A9C31A65286EAB958271BBE41B1340D62A3616618B7AC5CD68D94fE2AB" TargetMode="External"/><Relationship Id="rId18" Type="http://schemas.openxmlformats.org/officeDocument/2006/relationships/hyperlink" Target="consultantplus://offline/ref=CEE453A2CB28F7102C047CFE0D5FF46E9F877C84D249658249AB3A62BC4A9C31A65286E8BC5B294EEA0EB068483EB0606718B5A440fD24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61763/" TargetMode="External"/><Relationship Id="rId12" Type="http://schemas.openxmlformats.org/officeDocument/2006/relationships/hyperlink" Target="consultantplus://offline/ref=CEE453A2CB28F7102C047CFE0D5FF46E9F877D8FD448658249AB3A62BC4A9C31A65286EAB958271AB341B1340D62A3616618B7AC5CD68D94fE2AB" TargetMode="External"/><Relationship Id="rId17" Type="http://schemas.openxmlformats.org/officeDocument/2006/relationships/hyperlink" Target="consultantplus://offline/ref=CEE453A2CB28F7102C047CFE0D5FF46E9F877D8FD448658249AB3A62BC4A9C31A65286EAB958271BBD41B1340D62A3616618B7AC5CD68D94fE2AB" TargetMode="External"/><Relationship Id="rId2" Type="http://schemas.openxmlformats.org/officeDocument/2006/relationships/styles" Target="styles.xml"/><Relationship Id="rId16" Type="http://schemas.openxmlformats.org/officeDocument/2006/relationships/hyperlink" Target="consultantplus://offline/ref=CEE453A2CB28F7102C047CFE0D5FF46E9F877D8FD448658249AB3A62BC4A9C31A65286EAB958271BB341B1340D62A3616618B7AC5CD68D94fE2A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E453A2CB28F7102C047CFE0D5FF46E9F877D8FD448658249AB3A62BC4A9C31B452DEE6B8513C1AB354E7654Bf327B" TargetMode="External"/><Relationship Id="rId5" Type="http://schemas.openxmlformats.org/officeDocument/2006/relationships/footnotes" Target="footnotes.xml"/><Relationship Id="rId15" Type="http://schemas.openxmlformats.org/officeDocument/2006/relationships/hyperlink" Target="consultantplus://offline/ref=CEE453A2CB28F7102C047CFE0D5FF46E9F877D8FD448658249AB3A62BC4A9C31A65286EAB958271BBE41B1340D62A3616618B7AC5CD68D94fE2AB" TargetMode="External"/><Relationship Id="rId10" Type="http://schemas.openxmlformats.org/officeDocument/2006/relationships/hyperlink" Target="consultantplus://offline/ref=CEE453A2CB28F7102C047CFE0D5FF46E9F877D8FD448658249AB3A62BC4A9C31A65286EAB9582312BE41B1340D62A3616618B7AC5CD68D94fE2AB" TargetMode="External"/><Relationship Id="rId19" Type="http://schemas.openxmlformats.org/officeDocument/2006/relationships/hyperlink" Target="consultantplus://offline/ref=CEE453A2CB28F7102C047CFE0D5FF46E9F877C84D249658249AB3A62BC4A9C31A65286E8BC5B294EEA0EB068483EB0606718B5A440fD24B" TargetMode="External"/><Relationship Id="rId4" Type="http://schemas.openxmlformats.org/officeDocument/2006/relationships/webSettings" Target="webSettings.xml"/><Relationship Id="rId9" Type="http://schemas.openxmlformats.org/officeDocument/2006/relationships/hyperlink" Target="consultantplus://offline/ref=CEE453A2CB28F7102C047CFE0D5FF46E9F877D8FD448658249AB3A62BC4A9C31A65286EAB958271AB941B1340D62A3616618B7AC5CD68D94fE2AB" TargetMode="External"/><Relationship Id="rId14" Type="http://schemas.openxmlformats.org/officeDocument/2006/relationships/hyperlink" Target="consultantplus://offline/ref=CEE453A2CB28F7102C047CFE0D5FF46E9F877D8FD448658249AB3A62BC4A9C31A65286EAB958271BBD41B1340D62A3616618B7AC5CD68D94fE2A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Липина</dc:creator>
  <cp:keywords/>
  <dc:description/>
  <cp:lastModifiedBy>Ольга Олеговна Липина</cp:lastModifiedBy>
  <cp:revision>10</cp:revision>
  <cp:lastPrinted>2020-09-21T11:50:00Z</cp:lastPrinted>
  <dcterms:created xsi:type="dcterms:W3CDTF">2019-09-09T01:10:00Z</dcterms:created>
  <dcterms:modified xsi:type="dcterms:W3CDTF">2020-09-23T01:36:00Z</dcterms:modified>
</cp:coreProperties>
</file>