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E18" w:rsidRDefault="006C31F5" w:rsidP="00742E18">
      <w:pPr>
        <w:tabs>
          <w:tab w:val="right" w:pos="9355"/>
        </w:tabs>
        <w:ind w:left="4820"/>
        <w:jc w:val="both"/>
      </w:pPr>
      <w:r w:rsidRPr="00A34455">
        <w:t xml:space="preserve">Организатору </w:t>
      </w:r>
      <w:r w:rsidR="00742E18">
        <w:t>торгов</w:t>
      </w:r>
      <w:r w:rsidRPr="00A34455">
        <w:t xml:space="preserve"> –</w:t>
      </w:r>
    </w:p>
    <w:p w:rsidR="00742E18" w:rsidRDefault="00742E18" w:rsidP="00742E18">
      <w:pPr>
        <w:tabs>
          <w:tab w:val="right" w:pos="9355"/>
        </w:tabs>
        <w:ind w:left="4820"/>
        <w:jc w:val="both"/>
      </w:pPr>
      <w:r>
        <w:t>Министерству природных ресурсов и экологии Республики Хакасия</w:t>
      </w:r>
    </w:p>
    <w:p w:rsidR="00742E18" w:rsidRDefault="00742E18" w:rsidP="00A34455">
      <w:pPr>
        <w:tabs>
          <w:tab w:val="right" w:pos="9355"/>
        </w:tabs>
        <w:ind w:left="4820"/>
        <w:jc w:val="both"/>
      </w:pPr>
      <w:r>
        <w:t xml:space="preserve">655017, Российская Федерация, Республика Хакасия, г. Абакан, ул. Вяткина, д. 4а, </w:t>
      </w:r>
    </w:p>
    <w:p w:rsidR="00A34455" w:rsidRPr="00A34455" w:rsidRDefault="00742E18" w:rsidP="00A34455">
      <w:pPr>
        <w:tabs>
          <w:tab w:val="right" w:pos="9355"/>
        </w:tabs>
        <w:ind w:left="4820"/>
        <w:jc w:val="both"/>
      </w:pPr>
      <w:r>
        <w:rPr>
          <w:lang w:val="en-US"/>
        </w:rPr>
        <w:t>l</w:t>
      </w:r>
      <w:r>
        <w:t>es-19@mail.ru</w:t>
      </w:r>
    </w:p>
    <w:p w:rsidR="00A34455" w:rsidRPr="00A34455" w:rsidRDefault="00A34455" w:rsidP="00A34455">
      <w:pPr>
        <w:tabs>
          <w:tab w:val="right" w:pos="9355"/>
        </w:tabs>
        <w:ind w:left="4820"/>
        <w:jc w:val="both"/>
      </w:pPr>
    </w:p>
    <w:p w:rsidR="00A34455" w:rsidRPr="001877F2" w:rsidRDefault="001C47F2" w:rsidP="00A34455">
      <w:pPr>
        <w:tabs>
          <w:tab w:val="right" w:pos="9355"/>
        </w:tabs>
        <w:ind w:left="4820"/>
        <w:jc w:val="both"/>
        <w:rPr>
          <w:lang w:val="en-US"/>
        </w:rPr>
      </w:pPr>
      <w:r w:rsidRPr="00A34455">
        <w:t xml:space="preserve">Заявителю – </w:t>
      </w:r>
      <w:r w:rsidR="001877F2">
        <w:rPr>
          <w:rStyle w:val="11"/>
          <w:color w:val="000000"/>
          <w:sz w:val="24"/>
          <w:szCs w:val="24"/>
          <w:lang w:val="en-US"/>
        </w:rPr>
        <w:t>…</w:t>
      </w:r>
    </w:p>
    <w:p w:rsidR="00A34455" w:rsidRDefault="00742E18" w:rsidP="00A34455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r>
        <w:rPr>
          <w:rStyle w:val="21"/>
          <w:color w:val="000000"/>
          <w:sz w:val="24"/>
          <w:szCs w:val="24"/>
        </w:rPr>
        <w:t xml:space="preserve">655700, Республика Хакасия, с. Аскиз, </w:t>
      </w:r>
    </w:p>
    <w:p w:rsidR="00742E18" w:rsidRPr="00A23A01" w:rsidRDefault="00742E18" w:rsidP="00742E18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  <w:bookmarkStart w:id="0" w:name="_GoBack"/>
      <w:bookmarkEnd w:id="0"/>
      <w:proofErr w:type="spellStart"/>
      <w:r w:rsidRPr="00742E18">
        <w:rPr>
          <w:rStyle w:val="21"/>
          <w:color w:val="000000"/>
          <w:sz w:val="24"/>
          <w:szCs w:val="24"/>
          <w:lang w:val="en-US"/>
        </w:rPr>
        <w:t>barashkovvaleryan</w:t>
      </w:r>
      <w:proofErr w:type="spellEnd"/>
      <w:r w:rsidRPr="00742E18">
        <w:rPr>
          <w:rStyle w:val="21"/>
          <w:color w:val="000000"/>
          <w:sz w:val="24"/>
          <w:szCs w:val="24"/>
        </w:rPr>
        <w:t>@</w:t>
      </w:r>
      <w:proofErr w:type="spellStart"/>
      <w:r w:rsidRPr="00742E18">
        <w:rPr>
          <w:rStyle w:val="21"/>
          <w:color w:val="000000"/>
          <w:sz w:val="24"/>
          <w:szCs w:val="24"/>
          <w:lang w:val="en-US"/>
        </w:rPr>
        <w:t>gmail</w:t>
      </w:r>
      <w:proofErr w:type="spellEnd"/>
      <w:r w:rsidRPr="00742E18">
        <w:rPr>
          <w:rStyle w:val="21"/>
          <w:color w:val="000000"/>
          <w:sz w:val="24"/>
          <w:szCs w:val="24"/>
        </w:rPr>
        <w:t>.</w:t>
      </w:r>
      <w:r w:rsidRPr="00742E18">
        <w:rPr>
          <w:rStyle w:val="21"/>
          <w:color w:val="000000"/>
          <w:sz w:val="24"/>
          <w:szCs w:val="24"/>
          <w:lang w:val="en-US"/>
        </w:rPr>
        <w:t>com</w:t>
      </w:r>
    </w:p>
    <w:p w:rsidR="00742E18" w:rsidRPr="00A23A01" w:rsidRDefault="00742E18" w:rsidP="00742E18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rStyle w:val="21"/>
          <w:color w:val="000000"/>
          <w:sz w:val="24"/>
          <w:szCs w:val="24"/>
        </w:rPr>
      </w:pPr>
    </w:p>
    <w:p w:rsidR="00742E18" w:rsidRDefault="00742E18" w:rsidP="00742E18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sz w:val="24"/>
        </w:rPr>
      </w:pPr>
      <w:r>
        <w:rPr>
          <w:sz w:val="24"/>
        </w:rPr>
        <w:t>ООО «РТС-тендер»</w:t>
      </w:r>
    </w:p>
    <w:p w:rsidR="00742E18" w:rsidRPr="00742E18" w:rsidRDefault="00742E18" w:rsidP="00742E18">
      <w:pPr>
        <w:pStyle w:val="22"/>
        <w:shd w:val="clear" w:color="auto" w:fill="auto"/>
        <w:tabs>
          <w:tab w:val="left" w:pos="4536"/>
          <w:tab w:val="left" w:pos="5387"/>
        </w:tabs>
        <w:spacing w:line="276" w:lineRule="auto"/>
        <w:ind w:left="4820"/>
        <w:rPr>
          <w:color w:val="000000"/>
          <w:sz w:val="24"/>
          <w:szCs w:val="24"/>
          <w:shd w:val="clear" w:color="auto" w:fill="FFFFFF"/>
        </w:rPr>
      </w:pPr>
      <w:r>
        <w:rPr>
          <w:sz w:val="24"/>
        </w:rPr>
        <w:t>ko@rts-tender.ru</w:t>
      </w:r>
    </w:p>
    <w:p w:rsidR="001C47F2" w:rsidRPr="006A3F87" w:rsidRDefault="001C47F2" w:rsidP="00AC3636"/>
    <w:p w:rsidR="001C47F2" w:rsidRDefault="001C47F2" w:rsidP="00392F9C">
      <w:pPr>
        <w:pStyle w:val="1"/>
        <w:spacing w:line="276" w:lineRule="auto"/>
        <w:rPr>
          <w:szCs w:val="24"/>
        </w:rPr>
      </w:pPr>
    </w:p>
    <w:p w:rsidR="007E54F7" w:rsidRPr="00392F9C" w:rsidRDefault="007E54F7" w:rsidP="00392F9C">
      <w:pPr>
        <w:pStyle w:val="1"/>
        <w:spacing w:line="276" w:lineRule="auto"/>
        <w:rPr>
          <w:szCs w:val="24"/>
        </w:rPr>
      </w:pPr>
      <w:r w:rsidRPr="00392F9C">
        <w:rPr>
          <w:szCs w:val="24"/>
        </w:rPr>
        <w:t>Уведомление</w:t>
      </w:r>
    </w:p>
    <w:p w:rsidR="007E54F7" w:rsidRPr="00392F9C" w:rsidRDefault="007E54F7" w:rsidP="00392F9C">
      <w:pPr>
        <w:spacing w:line="276" w:lineRule="auto"/>
        <w:jc w:val="center"/>
        <w:rPr>
          <w:b/>
          <w:bCs/>
          <w:sz w:val="28"/>
        </w:rPr>
      </w:pPr>
      <w:r w:rsidRPr="00392F9C">
        <w:rPr>
          <w:b/>
          <w:bCs/>
          <w:sz w:val="28"/>
        </w:rPr>
        <w:t>о месте и времени рассмотрения жалобы</w:t>
      </w:r>
      <w:r w:rsidR="001C3270" w:rsidRPr="00392F9C">
        <w:rPr>
          <w:b/>
          <w:bCs/>
          <w:sz w:val="28"/>
        </w:rPr>
        <w:t xml:space="preserve"> № </w:t>
      </w:r>
      <w:r w:rsidR="003067E3" w:rsidRPr="003067E3">
        <w:rPr>
          <w:b/>
          <w:bCs/>
          <w:sz w:val="28"/>
        </w:rPr>
        <w:t>019/10/18.1-</w:t>
      </w:r>
      <w:r w:rsidR="00742E18" w:rsidRPr="00742E18">
        <w:rPr>
          <w:b/>
          <w:bCs/>
          <w:sz w:val="28"/>
        </w:rPr>
        <w:t>139</w:t>
      </w:r>
      <w:r w:rsidR="00742E18">
        <w:rPr>
          <w:b/>
          <w:bCs/>
          <w:sz w:val="28"/>
        </w:rPr>
        <w:t>/2022</w:t>
      </w:r>
    </w:p>
    <w:p w:rsidR="00C97F9B" w:rsidRPr="00392F9C" w:rsidRDefault="00C97F9B" w:rsidP="00392F9C">
      <w:pPr>
        <w:spacing w:line="276" w:lineRule="auto"/>
        <w:ind w:firstLine="567"/>
        <w:jc w:val="both"/>
        <w:rPr>
          <w:sz w:val="28"/>
        </w:rPr>
      </w:pPr>
    </w:p>
    <w:p w:rsidR="00A34455" w:rsidRPr="002C40C4" w:rsidRDefault="0000340F" w:rsidP="002C40C4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C40C4">
        <w:rPr>
          <w:sz w:val="28"/>
          <w:szCs w:val="28"/>
        </w:rPr>
        <w:t xml:space="preserve">В адрес Управления Федеральной антимонопольной службы по Республике Хакасия поступила жалоба </w:t>
      </w:r>
      <w:r w:rsidR="00F63D5F">
        <w:rPr>
          <w:rStyle w:val="11"/>
          <w:color w:val="000000"/>
          <w:sz w:val="28"/>
          <w:szCs w:val="28"/>
        </w:rPr>
        <w:t xml:space="preserve">ИП … </w:t>
      </w:r>
      <w:r w:rsidR="00A34455" w:rsidRPr="002C40C4">
        <w:rPr>
          <w:rStyle w:val="11"/>
          <w:color w:val="000000"/>
          <w:sz w:val="28"/>
          <w:szCs w:val="28"/>
        </w:rPr>
        <w:t xml:space="preserve">на действия </w:t>
      </w:r>
      <w:r w:rsidR="002C40C4" w:rsidRPr="002C40C4">
        <w:rPr>
          <w:rStyle w:val="11"/>
          <w:sz w:val="28"/>
          <w:szCs w:val="28"/>
        </w:rPr>
        <w:t xml:space="preserve">Организатора торгов - </w:t>
      </w:r>
      <w:r w:rsidR="002C40C4" w:rsidRPr="002C40C4">
        <w:rPr>
          <w:sz w:val="28"/>
          <w:szCs w:val="28"/>
        </w:rPr>
        <w:t>Министерство природных ресурсов и экологии Республики Хакасия</w:t>
      </w:r>
      <w:r w:rsidR="00A34455" w:rsidRPr="002C40C4">
        <w:rPr>
          <w:sz w:val="28"/>
          <w:szCs w:val="28"/>
        </w:rPr>
        <w:t xml:space="preserve"> </w:t>
      </w:r>
      <w:r w:rsidR="00A34455" w:rsidRPr="002C40C4">
        <w:rPr>
          <w:rStyle w:val="11"/>
          <w:sz w:val="28"/>
          <w:szCs w:val="28"/>
        </w:rPr>
        <w:t xml:space="preserve">при проведении </w:t>
      </w:r>
      <w:r w:rsidR="002C40C4" w:rsidRPr="002C40C4">
        <w:rPr>
          <w:sz w:val="28"/>
          <w:szCs w:val="28"/>
        </w:rPr>
        <w:t xml:space="preserve">аукциона на право заключения договора аренды </w:t>
      </w:r>
      <w:r w:rsidR="002C40C4" w:rsidRPr="002C40C4">
        <w:rPr>
          <w:bCs/>
          <w:sz w:val="28"/>
          <w:szCs w:val="28"/>
        </w:rPr>
        <w:t xml:space="preserve">лесного участка по лотам 6, 7 </w:t>
      </w:r>
      <w:r w:rsidR="00A34455" w:rsidRPr="002C40C4">
        <w:rPr>
          <w:sz w:val="28"/>
          <w:szCs w:val="28"/>
        </w:rPr>
        <w:t xml:space="preserve">(номер торгов № </w:t>
      </w:r>
      <w:r w:rsidR="002C40C4" w:rsidRPr="002C40C4">
        <w:rPr>
          <w:sz w:val="28"/>
          <w:szCs w:val="28"/>
        </w:rPr>
        <w:t>82492</w:t>
      </w:r>
      <w:r w:rsidR="00A34455" w:rsidRPr="002C40C4">
        <w:rPr>
          <w:sz w:val="28"/>
          <w:szCs w:val="28"/>
        </w:rPr>
        <w:t>).</w:t>
      </w:r>
    </w:p>
    <w:p w:rsidR="002C40C4" w:rsidRPr="002C40C4" w:rsidRDefault="0000340F" w:rsidP="002C40C4">
      <w:pPr>
        <w:pStyle w:val="a7"/>
        <w:spacing w:line="276" w:lineRule="auto"/>
        <w:ind w:left="20" w:right="20" w:firstLine="640"/>
      </w:pPr>
      <w:r w:rsidRPr="00870797">
        <w:t xml:space="preserve">Заявитель </w:t>
      </w:r>
      <w:r w:rsidR="002C40C4" w:rsidRPr="00870797">
        <w:t>считает, что в нарушение</w:t>
      </w:r>
      <w:r w:rsidR="002C40C4" w:rsidRPr="00870797">
        <w:rPr>
          <w:rFonts w:eastAsia="Calibri"/>
          <w:color w:val="000000"/>
        </w:rPr>
        <w:t xml:space="preserve"> норм законодательства Российской Федерации при расчете начальной цены предмета аукциона </w:t>
      </w:r>
      <w:r w:rsidR="00870797" w:rsidRPr="00870797">
        <w:rPr>
          <w:rFonts w:eastAsia="Calibri"/>
          <w:color w:val="000000"/>
        </w:rPr>
        <w:t xml:space="preserve">по лотам 6, 7 </w:t>
      </w:r>
      <w:r w:rsidR="002C40C4" w:rsidRPr="00870797">
        <w:rPr>
          <w:rFonts w:eastAsia="Calibri"/>
          <w:color w:val="000000"/>
        </w:rPr>
        <w:t>Организатором торгов был применен коэффициент 3,5 (вместо 0,5) как коэффициент, учитывающий приближенность лесного участка к автомобильным дорогам общего пользования на расстояние от 0 до 1 километра включительно.</w:t>
      </w:r>
    </w:p>
    <w:p w:rsidR="0000340F" w:rsidRDefault="0000340F" w:rsidP="000C6662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В соответствии с требованиями части 18 статьи 18.1 Федерального закона от 26.07.2006 года № 135-ФЗ «О защите конкуренции» (далее - Закон о защите конкуренции) со дня направления уведомления, предусмотренного частью 11 статьи</w:t>
      </w:r>
      <w:r w:rsidR="0062386F">
        <w:rPr>
          <w:sz w:val="28"/>
          <w:szCs w:val="28"/>
        </w:rPr>
        <w:t xml:space="preserve"> 18.1 Закона о Защите конкуренции</w:t>
      </w:r>
      <w:r w:rsidRPr="0000340F">
        <w:rPr>
          <w:sz w:val="28"/>
          <w:szCs w:val="28"/>
        </w:rPr>
        <w:t xml:space="preserve">, </w:t>
      </w:r>
      <w:r w:rsidRPr="0062386F">
        <w:rPr>
          <w:rStyle w:val="23"/>
          <w:color w:val="auto"/>
          <w:sz w:val="28"/>
          <w:szCs w:val="28"/>
        </w:rPr>
        <w:t xml:space="preserve">торги приостанавливаются до рассмотрения жалобы на действия (бездействие) организатора торгов, оператора электронной площадки, конкурсной или аукционной комиссии по существу в части заключения договора, </w:t>
      </w:r>
      <w:r w:rsidRPr="0062386F">
        <w:rPr>
          <w:b/>
          <w:sz w:val="28"/>
          <w:szCs w:val="28"/>
        </w:rPr>
        <w:t>которое является обязательным для исполнения.</w:t>
      </w:r>
      <w:r w:rsidR="000C6662" w:rsidRPr="000C6662">
        <w:rPr>
          <w:b/>
          <w:sz w:val="28"/>
          <w:szCs w:val="28"/>
        </w:rPr>
        <w:t xml:space="preserve"> </w:t>
      </w:r>
      <w:r w:rsidRPr="000C6662">
        <w:rPr>
          <w:b/>
          <w:sz w:val="28"/>
          <w:szCs w:val="28"/>
          <w:u w:val="single"/>
        </w:rPr>
        <w:t>Договор, заключенный с нарушением требования, установленного настоящим пунктом, является ничтожным.</w:t>
      </w:r>
    </w:p>
    <w:p w:rsidR="0000340F" w:rsidRPr="009B49C5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b/>
          <w:sz w:val="28"/>
          <w:szCs w:val="28"/>
        </w:rPr>
      </w:pPr>
      <w:r w:rsidRPr="0000340F">
        <w:rPr>
          <w:sz w:val="28"/>
          <w:szCs w:val="28"/>
        </w:rPr>
        <w:t xml:space="preserve">В соответствии с требованиями части 11 статьи 18.1, с учетом статьи 14.1 </w:t>
      </w:r>
      <w:r w:rsidRPr="009B49C5">
        <w:rPr>
          <w:sz w:val="28"/>
          <w:szCs w:val="28"/>
        </w:rPr>
        <w:t xml:space="preserve">Закона о защите конкуренции Управление Федеральной антимонопольной службы по Республике Хакасия приняло данную жалобу к рассмотрению, которое </w:t>
      </w:r>
      <w:r w:rsidRPr="009B49C5">
        <w:rPr>
          <w:rStyle w:val="23"/>
          <w:b w:val="0"/>
          <w:color w:val="auto"/>
          <w:sz w:val="28"/>
          <w:szCs w:val="28"/>
        </w:rPr>
        <w:t xml:space="preserve">состоится </w:t>
      </w:r>
      <w:r w:rsidR="00C872C1" w:rsidRPr="00C872C1">
        <w:rPr>
          <w:rStyle w:val="23"/>
          <w:b w:val="0"/>
          <w:color w:val="auto"/>
          <w:sz w:val="28"/>
          <w:szCs w:val="28"/>
        </w:rPr>
        <w:t>21</w:t>
      </w:r>
      <w:r w:rsidRPr="009B49C5">
        <w:rPr>
          <w:rStyle w:val="23"/>
          <w:color w:val="auto"/>
          <w:sz w:val="28"/>
          <w:szCs w:val="28"/>
        </w:rPr>
        <w:t xml:space="preserve"> </w:t>
      </w:r>
      <w:r w:rsidR="00870797">
        <w:rPr>
          <w:rStyle w:val="23"/>
          <w:color w:val="auto"/>
          <w:sz w:val="28"/>
          <w:szCs w:val="28"/>
        </w:rPr>
        <w:t>марта</w:t>
      </w:r>
      <w:r w:rsidR="000C6662" w:rsidRPr="009B49C5">
        <w:rPr>
          <w:rStyle w:val="23"/>
          <w:color w:val="auto"/>
          <w:sz w:val="28"/>
          <w:szCs w:val="28"/>
        </w:rPr>
        <w:t xml:space="preserve"> </w:t>
      </w:r>
      <w:r w:rsidR="00870797">
        <w:rPr>
          <w:rStyle w:val="23"/>
          <w:color w:val="auto"/>
          <w:sz w:val="28"/>
          <w:szCs w:val="28"/>
        </w:rPr>
        <w:t>2022</w:t>
      </w:r>
      <w:r w:rsidR="000C6662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года в </w:t>
      </w:r>
      <w:r w:rsidR="00C872C1" w:rsidRPr="00C872C1">
        <w:rPr>
          <w:rStyle w:val="23"/>
          <w:color w:val="auto"/>
          <w:sz w:val="28"/>
          <w:szCs w:val="28"/>
        </w:rPr>
        <w:t>15</w:t>
      </w:r>
      <w:r w:rsidR="003067E3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часов </w:t>
      </w:r>
      <w:r w:rsidR="00C872C1" w:rsidRPr="00C872C1">
        <w:rPr>
          <w:rStyle w:val="23"/>
          <w:color w:val="auto"/>
          <w:sz w:val="28"/>
          <w:szCs w:val="28"/>
        </w:rPr>
        <w:t>00</w:t>
      </w:r>
      <w:r w:rsidR="003067E3" w:rsidRPr="009B49C5">
        <w:rPr>
          <w:rStyle w:val="23"/>
          <w:color w:val="auto"/>
          <w:sz w:val="28"/>
          <w:szCs w:val="28"/>
        </w:rPr>
        <w:t xml:space="preserve"> </w:t>
      </w:r>
      <w:r w:rsidRPr="009B49C5">
        <w:rPr>
          <w:rStyle w:val="23"/>
          <w:color w:val="auto"/>
          <w:sz w:val="28"/>
          <w:szCs w:val="28"/>
        </w:rPr>
        <w:t xml:space="preserve">минут </w:t>
      </w:r>
      <w:r w:rsidRPr="009B49C5">
        <w:rPr>
          <w:b/>
          <w:sz w:val="28"/>
          <w:szCs w:val="28"/>
        </w:rPr>
        <w:t>местного времени по адресу: г. Абакан, ул. Вяткина, 3, кабинет 301.</w:t>
      </w:r>
    </w:p>
    <w:p w:rsidR="0000340F" w:rsidRPr="009B49C5" w:rsidRDefault="0000340F" w:rsidP="0000340F">
      <w:pPr>
        <w:pStyle w:val="22"/>
        <w:shd w:val="clear" w:color="auto" w:fill="auto"/>
        <w:spacing w:line="276" w:lineRule="auto"/>
        <w:ind w:firstLine="709"/>
        <w:jc w:val="both"/>
        <w:rPr>
          <w:sz w:val="28"/>
          <w:szCs w:val="28"/>
          <w:lang w:bidi="en-US"/>
        </w:rPr>
      </w:pPr>
      <w:r w:rsidRPr="009B49C5">
        <w:rPr>
          <w:sz w:val="28"/>
          <w:szCs w:val="28"/>
        </w:rPr>
        <w:lastRenderedPageBreak/>
        <w:t xml:space="preserve">Уведомление о месте и времени рассмотрения жалобы </w:t>
      </w:r>
      <w:r w:rsidR="000C6662" w:rsidRPr="009B49C5">
        <w:rPr>
          <w:sz w:val="28"/>
          <w:szCs w:val="28"/>
        </w:rPr>
        <w:t xml:space="preserve">и её текст </w:t>
      </w:r>
      <w:r w:rsidRPr="009B49C5">
        <w:rPr>
          <w:sz w:val="28"/>
          <w:szCs w:val="28"/>
        </w:rPr>
        <w:t>размещен</w:t>
      </w:r>
      <w:r w:rsidR="000C6662" w:rsidRPr="009B49C5">
        <w:rPr>
          <w:sz w:val="28"/>
          <w:szCs w:val="28"/>
        </w:rPr>
        <w:t>ы</w:t>
      </w:r>
      <w:r w:rsidRPr="009B49C5">
        <w:rPr>
          <w:sz w:val="28"/>
          <w:szCs w:val="28"/>
        </w:rPr>
        <w:t xml:space="preserve"> на официальном сайте Управления Федеральной антимонопольной службы по Республике Хакасия </w:t>
      </w:r>
      <w:hyperlink r:id="rId8" w:history="1"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http</w:t>
        </w:r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://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hakasia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fas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Pr="009B49C5">
          <w:rPr>
            <w:rStyle w:val="ab"/>
            <w:rFonts w:eastAsia="Candara"/>
            <w:color w:val="auto"/>
            <w:sz w:val="28"/>
            <w:szCs w:val="28"/>
            <w:u w:val="none"/>
            <w:lang w:val="en-US" w:bidi="en-US"/>
          </w:rPr>
          <w:t>ru</w:t>
        </w:r>
        <w:proofErr w:type="spellEnd"/>
      </w:hyperlink>
      <w:r w:rsidRPr="009B49C5">
        <w:rPr>
          <w:sz w:val="28"/>
          <w:szCs w:val="28"/>
          <w:lang w:bidi="en-US"/>
        </w:rPr>
        <w:t>.</w:t>
      </w:r>
    </w:p>
    <w:p w:rsidR="000C6662" w:rsidRPr="009B49C5" w:rsidRDefault="000C6662" w:rsidP="000C6662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9B49C5">
        <w:rPr>
          <w:color w:val="000000"/>
          <w:sz w:val="28"/>
          <w:szCs w:val="28"/>
        </w:rPr>
        <w:t>С учётом</w:t>
      </w:r>
      <w:r w:rsidRPr="009B49C5">
        <w:rPr>
          <w:b/>
          <w:color w:val="000000"/>
          <w:sz w:val="28"/>
          <w:szCs w:val="28"/>
        </w:rPr>
        <w:t xml:space="preserve"> </w:t>
      </w:r>
      <w:r w:rsidRPr="009B49C5">
        <w:rPr>
          <w:color w:val="000000"/>
          <w:sz w:val="28"/>
          <w:szCs w:val="28"/>
        </w:rPr>
        <w:t>Указа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коронавирусной инфекции (</w:t>
      </w:r>
      <w:r w:rsidRPr="009B49C5">
        <w:rPr>
          <w:color w:val="000000"/>
          <w:sz w:val="28"/>
          <w:szCs w:val="28"/>
          <w:lang w:val="en-US"/>
        </w:rPr>
        <w:t>C</w:t>
      </w:r>
      <w:r w:rsidRPr="009B49C5">
        <w:rPr>
          <w:color w:val="000000"/>
          <w:sz w:val="28"/>
          <w:szCs w:val="28"/>
        </w:rPr>
        <w:t>0</w:t>
      </w:r>
      <w:r w:rsidRPr="009B49C5">
        <w:rPr>
          <w:color w:val="000000"/>
          <w:sz w:val="28"/>
          <w:szCs w:val="28"/>
          <w:lang w:val="en-US"/>
        </w:rPr>
        <w:t>VID</w:t>
      </w:r>
      <w:r w:rsidRPr="009B49C5">
        <w:rPr>
          <w:color w:val="000000"/>
          <w:sz w:val="28"/>
          <w:szCs w:val="28"/>
        </w:rPr>
        <w:t>-19)», Хакасское УФАС России предлагает участникам контрактной системы реализовать свои права на участие в рассмотрении указанной жалобы, используя видеоконференцсвязь в приоритетном порядке.</w:t>
      </w:r>
    </w:p>
    <w:p w:rsidR="000C6662" w:rsidRPr="00707568" w:rsidRDefault="000C6662" w:rsidP="000C6662">
      <w:pPr>
        <w:spacing w:line="276" w:lineRule="auto"/>
        <w:ind w:firstLine="709"/>
        <w:jc w:val="both"/>
        <w:rPr>
          <w:sz w:val="28"/>
          <w:szCs w:val="28"/>
        </w:rPr>
      </w:pPr>
      <w:r w:rsidRPr="00870797">
        <w:rPr>
          <w:b/>
          <w:color w:val="000000"/>
          <w:sz w:val="28"/>
          <w:szCs w:val="28"/>
          <w:highlight w:val="yellow"/>
        </w:rPr>
        <w:t xml:space="preserve">Для участия в видеоконференции заинтересованным лицам (Заявителю, Организатору торгов, </w:t>
      </w:r>
      <w:r w:rsidR="003B3AB2" w:rsidRPr="00870797">
        <w:rPr>
          <w:b/>
          <w:color w:val="000000"/>
          <w:sz w:val="28"/>
          <w:szCs w:val="28"/>
          <w:highlight w:val="yellow"/>
        </w:rPr>
        <w:t xml:space="preserve">Оператору электронной площадке, </w:t>
      </w:r>
      <w:r w:rsidRPr="00870797">
        <w:rPr>
          <w:b/>
          <w:color w:val="000000"/>
          <w:sz w:val="28"/>
          <w:szCs w:val="28"/>
          <w:highlight w:val="yellow"/>
        </w:rPr>
        <w:t xml:space="preserve">участнику закупки) достаточно пройти в назначенное время рассмотрения </w:t>
      </w:r>
      <w:r w:rsidRPr="00870797">
        <w:rPr>
          <w:b/>
          <w:sz w:val="28"/>
          <w:szCs w:val="28"/>
          <w:highlight w:val="yellow"/>
        </w:rPr>
        <w:t>обращения по гиперссылке:</w:t>
      </w:r>
      <w:r w:rsidR="00A23A01">
        <w:rPr>
          <w:b/>
          <w:sz w:val="28"/>
          <w:szCs w:val="28"/>
        </w:rPr>
        <w:t xml:space="preserve"> </w:t>
      </w:r>
      <w:hyperlink r:id="rId9" w:history="1">
        <w:r w:rsidR="00A23A01" w:rsidRPr="00911C72">
          <w:rPr>
            <w:rStyle w:val="ab"/>
            <w:b/>
            <w:sz w:val="28"/>
            <w:szCs w:val="28"/>
          </w:rPr>
          <w:t>https://fas1.tconf.rt.ru/c/1960977351</w:t>
        </w:r>
      </w:hyperlink>
      <w:r w:rsidR="00A23A01">
        <w:rPr>
          <w:b/>
          <w:sz w:val="28"/>
          <w:szCs w:val="28"/>
        </w:rPr>
        <w:t xml:space="preserve">. </w:t>
      </w:r>
      <w:r w:rsidR="00062FE0" w:rsidRPr="009B49C5">
        <w:rPr>
          <w:b/>
          <w:sz w:val="28"/>
          <w:szCs w:val="28"/>
        </w:rPr>
        <w:t xml:space="preserve"> </w:t>
      </w:r>
    </w:p>
    <w:p w:rsidR="000C6662" w:rsidRPr="0000340F" w:rsidRDefault="000C6662" w:rsidP="0000340F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</w:p>
    <w:p w:rsidR="0000340F" w:rsidRPr="0000340F" w:rsidRDefault="0000340F" w:rsidP="0000340F">
      <w:pPr>
        <w:tabs>
          <w:tab w:val="left" w:pos="708"/>
          <w:tab w:val="center" w:pos="4677"/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При этом представителям сторон необходимо до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заседания комиссии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представить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 xml:space="preserve">(посредством электронной почты на </w:t>
      </w:r>
      <w:r w:rsidRPr="0000340F">
        <w:rPr>
          <w:sz w:val="28"/>
          <w:szCs w:val="28"/>
          <w:lang w:val="en-US"/>
        </w:rPr>
        <w:t>e</w:t>
      </w:r>
      <w:r w:rsidRPr="0000340F">
        <w:rPr>
          <w:sz w:val="28"/>
          <w:szCs w:val="28"/>
        </w:rPr>
        <w:t>-</w:t>
      </w:r>
      <w:r w:rsidRPr="0000340F">
        <w:rPr>
          <w:sz w:val="28"/>
          <w:szCs w:val="28"/>
          <w:lang w:val="en-US"/>
        </w:rPr>
        <w:t>mail</w:t>
      </w:r>
      <w:r w:rsidRPr="0000340F">
        <w:rPr>
          <w:sz w:val="28"/>
          <w:szCs w:val="28"/>
        </w:rPr>
        <w:t xml:space="preserve">: </w:t>
      </w:r>
      <w:hyperlink r:id="rId10" w:history="1"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to</w:t>
        </w:r>
        <w:r w:rsidRPr="0000340F">
          <w:rPr>
            <w:rStyle w:val="ab"/>
            <w:color w:val="auto"/>
            <w:sz w:val="28"/>
            <w:szCs w:val="28"/>
            <w:u w:val="none"/>
          </w:rPr>
          <w:t>19@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fas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00340F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Pr="0000340F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0340F">
        <w:rPr>
          <w:sz w:val="28"/>
          <w:szCs w:val="28"/>
        </w:rPr>
        <w:t>)</w:t>
      </w:r>
      <w:r w:rsidRPr="0000340F">
        <w:rPr>
          <w:sz w:val="28"/>
          <w:szCs w:val="28"/>
          <w:lang w:val="x-none"/>
        </w:rPr>
        <w:t xml:space="preserve"> </w:t>
      </w:r>
      <w:r w:rsidRPr="0000340F">
        <w:rPr>
          <w:sz w:val="28"/>
          <w:szCs w:val="28"/>
        </w:rPr>
        <w:t>документы, подтверждающие полномочия, а на заседании комиссии в дистанционном режиме продемонстрировать членам комиссии оригинал доверенности и документ, удостоверяющий личность.</w:t>
      </w:r>
    </w:p>
    <w:p w:rsidR="0000340F" w:rsidRPr="0000340F" w:rsidRDefault="0000340F" w:rsidP="0000340F">
      <w:pPr>
        <w:widowControl w:val="0"/>
        <w:spacing w:line="276" w:lineRule="auto"/>
        <w:ind w:left="60" w:right="60" w:firstLine="507"/>
        <w:jc w:val="both"/>
        <w:rPr>
          <w:rFonts w:eastAsia="Calibri"/>
          <w:sz w:val="28"/>
          <w:szCs w:val="28"/>
        </w:rPr>
      </w:pPr>
      <w:r w:rsidRPr="0000340F">
        <w:rPr>
          <w:rFonts w:eastAsia="Calibri"/>
          <w:sz w:val="28"/>
          <w:szCs w:val="28"/>
        </w:rPr>
        <w:t>Стороны вправе принять очное участие в рассмотрении Жалобы путем подачи соответствующего заявления, которое должно быть подано не позднее 16:00 местного времени рабочего дня, предшествующего дню рассмотрения жалобы.</w:t>
      </w:r>
    </w:p>
    <w:p w:rsidR="000C6662" w:rsidRDefault="000C6662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sz w:val="28"/>
          <w:szCs w:val="28"/>
        </w:rPr>
      </w:pPr>
    </w:p>
    <w:p w:rsidR="003B3AB2" w:rsidRPr="003B3AB2" w:rsidRDefault="0000340F" w:rsidP="003B3AB2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  <w:lang w:bidi="ru-RU"/>
        </w:rPr>
      </w:pPr>
      <w:r w:rsidRPr="000C6662">
        <w:rPr>
          <w:b/>
          <w:sz w:val="28"/>
          <w:szCs w:val="28"/>
        </w:rPr>
        <w:t xml:space="preserve">С учётом изложенных обстоятельств, </w:t>
      </w:r>
      <w:r w:rsidRPr="000C6662">
        <w:rPr>
          <w:b/>
          <w:sz w:val="28"/>
          <w:szCs w:val="28"/>
          <w:u w:val="single"/>
        </w:rPr>
        <w:t xml:space="preserve">в </w:t>
      </w:r>
      <w:r w:rsidRPr="009B49C5">
        <w:rPr>
          <w:b/>
          <w:sz w:val="28"/>
          <w:szCs w:val="28"/>
          <w:u w:val="single"/>
        </w:rPr>
        <w:t xml:space="preserve">срок не позднее </w:t>
      </w:r>
      <w:r w:rsidRPr="009B49C5">
        <w:rPr>
          <w:b/>
          <w:bCs/>
          <w:sz w:val="28"/>
          <w:szCs w:val="28"/>
          <w:u w:val="single"/>
        </w:rPr>
        <w:t>1</w:t>
      </w:r>
      <w:r w:rsidR="003067E3" w:rsidRPr="009B49C5">
        <w:rPr>
          <w:b/>
          <w:bCs/>
          <w:sz w:val="28"/>
          <w:szCs w:val="28"/>
          <w:u w:val="single"/>
        </w:rPr>
        <w:t>2</w:t>
      </w:r>
      <w:r w:rsidRPr="009B49C5">
        <w:rPr>
          <w:b/>
          <w:bCs/>
          <w:sz w:val="28"/>
          <w:szCs w:val="28"/>
          <w:u w:val="single"/>
        </w:rPr>
        <w:t xml:space="preserve">:00 часов </w:t>
      </w:r>
      <w:r w:rsidR="00870797">
        <w:rPr>
          <w:b/>
          <w:bCs/>
          <w:sz w:val="28"/>
          <w:szCs w:val="28"/>
          <w:u w:val="single"/>
        </w:rPr>
        <w:t>18</w:t>
      </w:r>
      <w:r w:rsidR="009B49C5" w:rsidRPr="009B49C5">
        <w:rPr>
          <w:b/>
          <w:bCs/>
          <w:sz w:val="28"/>
          <w:szCs w:val="28"/>
          <w:u w:val="single"/>
        </w:rPr>
        <w:t xml:space="preserve"> </w:t>
      </w:r>
      <w:r w:rsidR="00870797">
        <w:rPr>
          <w:b/>
          <w:bCs/>
          <w:sz w:val="28"/>
          <w:szCs w:val="28"/>
          <w:u w:val="single"/>
        </w:rPr>
        <w:t>марта</w:t>
      </w:r>
      <w:r w:rsidRPr="009B49C5">
        <w:rPr>
          <w:b/>
          <w:bCs/>
          <w:sz w:val="28"/>
          <w:szCs w:val="28"/>
          <w:u w:val="single"/>
        </w:rPr>
        <w:t xml:space="preserve"> 202</w:t>
      </w:r>
      <w:r w:rsidR="009B49C5" w:rsidRPr="009B49C5">
        <w:rPr>
          <w:b/>
          <w:bCs/>
          <w:sz w:val="28"/>
          <w:szCs w:val="28"/>
          <w:u w:val="single"/>
        </w:rPr>
        <w:t>2</w:t>
      </w:r>
      <w:r w:rsidRPr="009B49C5">
        <w:rPr>
          <w:b/>
          <w:bCs/>
          <w:sz w:val="28"/>
          <w:szCs w:val="28"/>
          <w:u w:val="single"/>
        </w:rPr>
        <w:t xml:space="preserve"> года</w:t>
      </w:r>
      <w:r w:rsidRPr="009B49C5">
        <w:rPr>
          <w:b/>
          <w:bCs/>
          <w:sz w:val="28"/>
          <w:szCs w:val="28"/>
        </w:rPr>
        <w:t xml:space="preserve"> </w:t>
      </w:r>
      <w:r w:rsidRPr="009B49C5">
        <w:rPr>
          <w:b/>
          <w:sz w:val="28"/>
          <w:szCs w:val="28"/>
        </w:rPr>
        <w:t xml:space="preserve">Организатору </w:t>
      </w:r>
      <w:r w:rsidR="009B49C5" w:rsidRPr="009B49C5">
        <w:rPr>
          <w:b/>
          <w:sz w:val="28"/>
          <w:szCs w:val="28"/>
        </w:rPr>
        <w:t>торгов на</w:t>
      </w:r>
      <w:r w:rsidRPr="009B49C5">
        <w:rPr>
          <w:b/>
          <w:sz w:val="28"/>
          <w:szCs w:val="28"/>
          <w:lang w:bidi="ru-RU"/>
        </w:rPr>
        <w:t xml:space="preserve"> основании частей 13</w:t>
      </w:r>
      <w:r w:rsidRPr="000C6662">
        <w:rPr>
          <w:b/>
          <w:sz w:val="28"/>
          <w:szCs w:val="28"/>
          <w:lang w:bidi="ru-RU"/>
        </w:rPr>
        <w:t xml:space="preserve"> и 15 статьи 18.1, статьи 25 Закона о защите </w:t>
      </w:r>
      <w:r w:rsidRPr="003B3AB2">
        <w:rPr>
          <w:b/>
          <w:sz w:val="28"/>
          <w:szCs w:val="28"/>
          <w:lang w:bidi="ru-RU"/>
        </w:rPr>
        <w:t>конкуренции необходимо представить:</w:t>
      </w:r>
    </w:p>
    <w:p w:rsidR="003B3AB2" w:rsidRPr="003B3AB2" w:rsidRDefault="003B3AB2" w:rsidP="003B3AB2">
      <w:pPr>
        <w:pStyle w:val="22"/>
        <w:shd w:val="clear" w:color="auto" w:fill="auto"/>
        <w:tabs>
          <w:tab w:val="left" w:pos="1375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3B3AB2">
        <w:rPr>
          <w:sz w:val="28"/>
          <w:szCs w:val="28"/>
        </w:rPr>
        <w:t>1. Подтверждение размещения информации о торгах на электронной торговой площадке</w:t>
      </w:r>
      <w:r w:rsidRPr="003B3AB2">
        <w:rPr>
          <w:bCs/>
          <w:sz w:val="28"/>
          <w:szCs w:val="28"/>
        </w:rPr>
        <w:t>,</w:t>
      </w:r>
      <w:r w:rsidRPr="003B3AB2">
        <w:rPr>
          <w:sz w:val="28"/>
          <w:szCs w:val="28"/>
        </w:rPr>
        <w:t xml:space="preserve"> в средствах массовой информации (при наличии).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 xml:space="preserve">2. Копию документации по торгам (со всеми изменениями), подготовленной для участников торгов, включая требования к содержанию и форме заявки. 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3. Копии документов, послуживших основанием для проведения вышеназванных торгов.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4. Копии протоколов, составленных в ходе проведения торгов.</w:t>
      </w:r>
    </w:p>
    <w:p w:rsidR="003B3AB2" w:rsidRPr="002C482E" w:rsidRDefault="003B3AB2" w:rsidP="003B3AB2">
      <w:pPr>
        <w:pStyle w:val="a7"/>
        <w:spacing w:line="276" w:lineRule="auto"/>
        <w:ind w:firstLine="709"/>
        <w:rPr>
          <w:u w:val="single"/>
        </w:rPr>
      </w:pPr>
      <w:r w:rsidRPr="002C482E">
        <w:rPr>
          <w:u w:val="single"/>
        </w:rPr>
        <w:t>5. Копии заявок участников со всеми приложениями.</w:t>
      </w:r>
    </w:p>
    <w:p w:rsidR="003B3AB2" w:rsidRPr="003B3AB2" w:rsidRDefault="003B3AB2" w:rsidP="003B3AB2">
      <w:pPr>
        <w:pStyle w:val="a7"/>
        <w:spacing w:line="276" w:lineRule="auto"/>
        <w:ind w:firstLine="709"/>
      </w:pPr>
      <w:r w:rsidRPr="003B3AB2">
        <w:t>6. Копию заключенного договора</w:t>
      </w:r>
      <w:r w:rsidR="00870797">
        <w:t xml:space="preserve"> (при наличии)</w:t>
      </w:r>
      <w:r w:rsidRPr="003B3AB2">
        <w:t>.</w:t>
      </w:r>
    </w:p>
    <w:p w:rsidR="003B3AB2" w:rsidRPr="003B3AB2" w:rsidRDefault="003B3AB2" w:rsidP="003B3AB2">
      <w:pPr>
        <w:pStyle w:val="a7"/>
        <w:spacing w:line="276" w:lineRule="auto"/>
        <w:ind w:firstLine="709"/>
        <w:rPr>
          <w:u w:val="single"/>
        </w:rPr>
      </w:pPr>
      <w:r w:rsidRPr="003B3AB2">
        <w:rPr>
          <w:u w:val="single"/>
        </w:rPr>
        <w:lastRenderedPageBreak/>
        <w:t>7. Письменные пояснения по доводам жалобы, со ссылкой на документацию и законодательство.</w:t>
      </w:r>
    </w:p>
    <w:p w:rsidR="003B3AB2" w:rsidRPr="003B3AB2" w:rsidRDefault="003B3AB2" w:rsidP="003B3AB2">
      <w:pPr>
        <w:pStyle w:val="a4"/>
        <w:tabs>
          <w:tab w:val="lef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3B3AB2">
        <w:rPr>
          <w:sz w:val="28"/>
          <w:szCs w:val="28"/>
        </w:rPr>
        <w:t>8. Иные документы и информацию по торгам (при наличии).</w:t>
      </w:r>
    </w:p>
    <w:p w:rsidR="003B3AB2" w:rsidRPr="003B3AB2" w:rsidRDefault="003B3AB2" w:rsidP="003B3AB2">
      <w:pPr>
        <w:pStyle w:val="ConsNormal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3AB2">
        <w:rPr>
          <w:rFonts w:ascii="Times New Roman" w:hAnsi="Times New Roman" w:cs="Times New Roman"/>
          <w:sz w:val="28"/>
          <w:szCs w:val="28"/>
          <w:u w:val="single"/>
        </w:rPr>
        <w:t xml:space="preserve">Документы должны быть представлены на </w:t>
      </w:r>
      <w:r w:rsidRPr="00870797">
        <w:rPr>
          <w:rFonts w:ascii="Times New Roman" w:hAnsi="Times New Roman" w:cs="Times New Roman"/>
          <w:b/>
          <w:sz w:val="28"/>
          <w:szCs w:val="28"/>
          <w:u w:val="single"/>
        </w:rPr>
        <w:t>бумажном</w:t>
      </w:r>
      <w:r w:rsidRPr="003B3AB2">
        <w:rPr>
          <w:rFonts w:ascii="Times New Roman" w:hAnsi="Times New Roman" w:cs="Times New Roman"/>
          <w:sz w:val="28"/>
          <w:szCs w:val="28"/>
          <w:u w:val="single"/>
        </w:rPr>
        <w:t xml:space="preserve"> носителе и надлежащим образом заверены.</w:t>
      </w:r>
    </w:p>
    <w:p w:rsidR="000C6662" w:rsidRPr="0000340F" w:rsidRDefault="000C6662" w:rsidP="003B3AB2">
      <w:pPr>
        <w:pStyle w:val="22"/>
        <w:shd w:val="clear" w:color="auto" w:fill="auto"/>
        <w:spacing w:line="276" w:lineRule="auto"/>
        <w:ind w:firstLine="520"/>
        <w:jc w:val="both"/>
        <w:rPr>
          <w:sz w:val="28"/>
          <w:szCs w:val="28"/>
        </w:rPr>
      </w:pPr>
    </w:p>
    <w:p w:rsidR="0000340F" w:rsidRPr="0000340F" w:rsidRDefault="0000340F" w:rsidP="0000340F">
      <w:pPr>
        <w:pStyle w:val="22"/>
        <w:shd w:val="clear" w:color="auto" w:fill="auto"/>
        <w:tabs>
          <w:tab w:val="left" w:pos="1375"/>
        </w:tabs>
        <w:spacing w:line="276" w:lineRule="auto"/>
        <w:ind w:firstLine="709"/>
        <w:jc w:val="both"/>
        <w:rPr>
          <w:sz w:val="28"/>
          <w:szCs w:val="28"/>
        </w:rPr>
      </w:pPr>
      <w:r w:rsidRPr="0000340F">
        <w:rPr>
          <w:sz w:val="28"/>
          <w:szCs w:val="28"/>
          <w:lang w:bidi="ru-RU"/>
        </w:rPr>
        <w:t>В соответствии с частью 12 статьи 18.1 Закона о защите конкуренции, в течение одного рабочего дня с момента получения настоящего уведомления необходимо известить лиц, подавших заявки на участие в Закупке, о факте поступления жалобы, их содержании, месте и времени их рассмотрения.</w:t>
      </w:r>
    </w:p>
    <w:p w:rsidR="0000340F" w:rsidRDefault="0000340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C1C6F" w:rsidRPr="000C1C6F" w:rsidRDefault="000C1C6F" w:rsidP="000C1C6F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9B49C5">
        <w:rPr>
          <w:b/>
          <w:sz w:val="28"/>
          <w:szCs w:val="28"/>
        </w:rPr>
        <w:t xml:space="preserve">Оператору электронной площадки </w:t>
      </w:r>
      <w:r w:rsidR="009B49C5" w:rsidRPr="009B49C5">
        <w:rPr>
          <w:b/>
          <w:sz w:val="28"/>
          <w:szCs w:val="28"/>
          <w:u w:val="single"/>
        </w:rPr>
        <w:t xml:space="preserve">в срок не позднее </w:t>
      </w:r>
      <w:r w:rsidR="009B49C5" w:rsidRPr="009B49C5">
        <w:rPr>
          <w:b/>
          <w:bCs/>
          <w:sz w:val="28"/>
          <w:szCs w:val="28"/>
          <w:u w:val="single"/>
        </w:rPr>
        <w:t xml:space="preserve">12:00 часов </w:t>
      </w:r>
      <w:r w:rsidR="00870797">
        <w:rPr>
          <w:b/>
          <w:bCs/>
          <w:sz w:val="28"/>
          <w:szCs w:val="28"/>
          <w:u w:val="single"/>
        </w:rPr>
        <w:t>17</w:t>
      </w:r>
      <w:r w:rsidR="009B49C5" w:rsidRPr="009B49C5">
        <w:rPr>
          <w:b/>
          <w:bCs/>
          <w:sz w:val="28"/>
          <w:szCs w:val="28"/>
          <w:u w:val="single"/>
        </w:rPr>
        <w:t xml:space="preserve"> </w:t>
      </w:r>
      <w:r w:rsidR="00870797">
        <w:rPr>
          <w:b/>
          <w:bCs/>
          <w:sz w:val="28"/>
          <w:szCs w:val="28"/>
          <w:u w:val="single"/>
        </w:rPr>
        <w:t>марта</w:t>
      </w:r>
      <w:r w:rsidR="009B49C5" w:rsidRPr="009B49C5">
        <w:rPr>
          <w:b/>
          <w:bCs/>
          <w:sz w:val="28"/>
          <w:szCs w:val="28"/>
          <w:u w:val="single"/>
        </w:rPr>
        <w:t xml:space="preserve"> 2022 года</w:t>
      </w:r>
      <w:r w:rsidR="009B49C5" w:rsidRPr="009B49C5">
        <w:rPr>
          <w:b/>
          <w:sz w:val="28"/>
          <w:szCs w:val="28"/>
        </w:rPr>
        <w:t xml:space="preserve"> </w:t>
      </w:r>
      <w:r w:rsidRPr="009B49C5">
        <w:rPr>
          <w:b/>
          <w:sz w:val="28"/>
          <w:szCs w:val="28"/>
        </w:rPr>
        <w:t xml:space="preserve">необходимо направить в адрес Хакасского УФАС России на </w:t>
      </w:r>
      <w:r w:rsidRPr="009B49C5">
        <w:rPr>
          <w:b/>
          <w:sz w:val="28"/>
          <w:szCs w:val="28"/>
          <w:lang w:val="en-US"/>
        </w:rPr>
        <w:t>e</w:t>
      </w:r>
      <w:r w:rsidRPr="009B49C5">
        <w:rPr>
          <w:b/>
          <w:sz w:val="28"/>
          <w:szCs w:val="28"/>
        </w:rPr>
        <w:t>-</w:t>
      </w:r>
      <w:r w:rsidRPr="009B49C5">
        <w:rPr>
          <w:b/>
          <w:sz w:val="28"/>
          <w:szCs w:val="28"/>
          <w:lang w:val="en-US"/>
        </w:rPr>
        <w:t>mail</w:t>
      </w:r>
      <w:r w:rsidRPr="009B49C5">
        <w:rPr>
          <w:b/>
          <w:sz w:val="28"/>
          <w:szCs w:val="28"/>
        </w:rPr>
        <w:t xml:space="preserve">: </w:t>
      </w:r>
      <w:r w:rsidRPr="009B49C5">
        <w:rPr>
          <w:b/>
          <w:sz w:val="28"/>
          <w:szCs w:val="28"/>
          <w:lang w:val="en-US"/>
        </w:rPr>
        <w:t>to</w:t>
      </w:r>
      <w:r w:rsidRPr="009B49C5">
        <w:rPr>
          <w:b/>
          <w:sz w:val="28"/>
          <w:szCs w:val="28"/>
        </w:rPr>
        <w:t>19@</w:t>
      </w:r>
      <w:proofErr w:type="spellStart"/>
      <w:r w:rsidRPr="009B49C5">
        <w:rPr>
          <w:b/>
          <w:sz w:val="28"/>
          <w:szCs w:val="28"/>
          <w:lang w:val="en-US"/>
        </w:rPr>
        <w:t>fas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gov</w:t>
      </w:r>
      <w:proofErr w:type="spellEnd"/>
      <w:r w:rsidRPr="000C1C6F">
        <w:rPr>
          <w:b/>
          <w:sz w:val="28"/>
          <w:szCs w:val="28"/>
        </w:rPr>
        <w:t>.</w:t>
      </w:r>
      <w:proofErr w:type="spellStart"/>
      <w:r w:rsidRPr="000C1C6F">
        <w:rPr>
          <w:b/>
          <w:sz w:val="28"/>
          <w:szCs w:val="28"/>
          <w:lang w:val="en-US"/>
        </w:rPr>
        <w:t>ru</w:t>
      </w:r>
      <w:proofErr w:type="spellEnd"/>
      <w:r w:rsidRPr="000C1C6F">
        <w:rPr>
          <w:b/>
          <w:sz w:val="28"/>
          <w:szCs w:val="28"/>
        </w:rPr>
        <w:t xml:space="preserve"> </w:t>
      </w:r>
      <w:r w:rsidRPr="002C482E">
        <w:rPr>
          <w:b/>
          <w:sz w:val="28"/>
          <w:szCs w:val="28"/>
          <w:u w:val="single"/>
        </w:rPr>
        <w:t xml:space="preserve">заявки всех </w:t>
      </w:r>
      <w:r w:rsidR="002C482E" w:rsidRPr="002C482E">
        <w:rPr>
          <w:b/>
          <w:sz w:val="28"/>
          <w:szCs w:val="28"/>
          <w:u w:val="single"/>
        </w:rPr>
        <w:t xml:space="preserve">участников со всеми </w:t>
      </w:r>
      <w:proofErr w:type="gramStart"/>
      <w:r w:rsidR="002C482E" w:rsidRPr="002C482E">
        <w:rPr>
          <w:b/>
          <w:sz w:val="28"/>
          <w:szCs w:val="28"/>
          <w:u w:val="single"/>
        </w:rPr>
        <w:t>приложениями.</w:t>
      </w:r>
      <w:r w:rsidR="0045063D" w:rsidRPr="002C482E">
        <w:rPr>
          <w:b/>
          <w:sz w:val="28"/>
          <w:szCs w:val="28"/>
          <w:u w:val="single"/>
        </w:rPr>
        <w:t>,</w:t>
      </w:r>
      <w:proofErr w:type="gramEnd"/>
      <w:r w:rsidR="0045063D" w:rsidRPr="002C482E">
        <w:rPr>
          <w:b/>
          <w:sz w:val="28"/>
          <w:szCs w:val="28"/>
          <w:u w:val="single"/>
        </w:rPr>
        <w:t xml:space="preserve"> а также письменные пояснения по доводам жалобы.</w:t>
      </w:r>
    </w:p>
    <w:p w:rsidR="000C1C6F" w:rsidRPr="0000340F" w:rsidRDefault="000C1C6F" w:rsidP="0000340F">
      <w:pPr>
        <w:tabs>
          <w:tab w:val="center" w:pos="4153"/>
          <w:tab w:val="right" w:pos="8306"/>
        </w:tabs>
        <w:spacing w:line="276" w:lineRule="auto"/>
        <w:ind w:firstLine="709"/>
        <w:jc w:val="both"/>
        <w:rPr>
          <w:bCs/>
          <w:sz w:val="28"/>
          <w:szCs w:val="28"/>
        </w:rPr>
      </w:pPr>
    </w:p>
    <w:p w:rsidR="0000340F" w:rsidRPr="002C482E" w:rsidRDefault="0000340F" w:rsidP="002C48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0"/>
        </w:rPr>
      </w:pPr>
      <w:r w:rsidRPr="002C482E">
        <w:rPr>
          <w:i/>
          <w:sz w:val="20"/>
        </w:rPr>
        <w:t xml:space="preserve">Примечание: За </w:t>
      </w:r>
      <w:r w:rsidRPr="002C482E">
        <w:rPr>
          <w:rFonts w:eastAsia="Calibri"/>
          <w:i/>
          <w:sz w:val="20"/>
        </w:rPr>
        <w:t xml:space="preserve">непредставление или несвоевременное представление в федеральный антимонопольный </w:t>
      </w:r>
      <w:hyperlink r:id="rId11" w:history="1">
        <w:r w:rsidRPr="002C482E">
          <w:rPr>
            <w:rFonts w:eastAsia="Calibri"/>
            <w:i/>
            <w:sz w:val="20"/>
          </w:rPr>
          <w:t>орган</w:t>
        </w:r>
      </w:hyperlink>
      <w:r w:rsidRPr="002C482E">
        <w:rPr>
          <w:rFonts w:eastAsia="Calibri"/>
          <w:i/>
          <w:sz w:val="20"/>
        </w:rPr>
        <w:t xml:space="preserve">, его территориальный </w:t>
      </w:r>
      <w:hyperlink r:id="rId12" w:history="1">
        <w:r w:rsidRPr="002C482E">
          <w:rPr>
            <w:rFonts w:eastAsia="Calibri"/>
            <w:i/>
            <w:sz w:val="20"/>
          </w:rPr>
          <w:t>орган</w:t>
        </w:r>
      </w:hyperlink>
      <w:r w:rsidRPr="002C482E">
        <w:rPr>
          <w:rFonts w:eastAsia="Calibri"/>
          <w:i/>
          <w:sz w:val="20"/>
        </w:rPr>
        <w:t xml:space="preserve"> сведений (информации), предусмотренных антимонопольным </w:t>
      </w:r>
      <w:hyperlink r:id="rId13" w:history="1">
        <w:r w:rsidRPr="002C482E">
          <w:rPr>
            <w:rFonts w:eastAsia="Calibri"/>
            <w:i/>
            <w:sz w:val="20"/>
          </w:rPr>
          <w:t>законодательством</w:t>
        </w:r>
      </w:hyperlink>
      <w:r w:rsidRPr="002C482E">
        <w:rPr>
          <w:rFonts w:eastAsia="Calibri"/>
          <w:i/>
          <w:sz w:val="20"/>
        </w:rPr>
        <w:t xml:space="preserve"> Российской Федерации, в том числе непредставление сведений (информации) по </w:t>
      </w:r>
      <w:hyperlink r:id="rId14" w:history="1">
        <w:r w:rsidRPr="002C482E">
          <w:rPr>
            <w:rFonts w:eastAsia="Calibri"/>
            <w:i/>
            <w:sz w:val="20"/>
          </w:rPr>
          <w:t>требованию</w:t>
        </w:r>
      </w:hyperlink>
      <w:r w:rsidRPr="002C482E">
        <w:rPr>
          <w:rFonts w:eastAsia="Calibri"/>
          <w:i/>
          <w:sz w:val="20"/>
        </w:rPr>
        <w:t xml:space="preserve"> указанных органов, за исключением случаев, предусмотренных </w:t>
      </w:r>
      <w:hyperlink r:id="rId15" w:history="1">
        <w:r w:rsidRPr="002C482E">
          <w:rPr>
            <w:rFonts w:eastAsia="Calibri"/>
            <w:i/>
            <w:sz w:val="20"/>
          </w:rPr>
          <w:t>частями 3</w:t>
        </w:r>
      </w:hyperlink>
      <w:r w:rsidRPr="002C482E">
        <w:rPr>
          <w:rFonts w:eastAsia="Calibri"/>
          <w:i/>
          <w:sz w:val="20"/>
        </w:rPr>
        <w:t xml:space="preserve"> и </w:t>
      </w:r>
      <w:hyperlink r:id="rId16" w:history="1">
        <w:r w:rsidRPr="002C482E">
          <w:rPr>
            <w:rFonts w:eastAsia="Calibri"/>
            <w:i/>
            <w:sz w:val="20"/>
          </w:rPr>
          <w:t>4</w:t>
        </w:r>
      </w:hyperlink>
      <w:r w:rsidRPr="002C482E">
        <w:rPr>
          <w:rFonts w:eastAsia="Calibri"/>
          <w:i/>
          <w:sz w:val="20"/>
        </w:rPr>
        <w:t xml:space="preserve"> статьи 19.8 Кодекса Российской Федерации, а равно представление в федеральный антимонопольный орган, его территориальный орган заведомо недостоверных сведений (информации) </w:t>
      </w:r>
      <w:r w:rsidRPr="002C482E">
        <w:rPr>
          <w:i/>
          <w:sz w:val="20"/>
        </w:rPr>
        <w:t>в соответствии с частью 5 статьей 19.8 Кодекса Российской Федерации об административных правонарушениях установлена административная ответственность.</w:t>
      </w:r>
    </w:p>
    <w:p w:rsidR="002C482E" w:rsidRPr="002C482E" w:rsidRDefault="002C482E" w:rsidP="002C482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2"/>
        <w:rPr>
          <w:i/>
          <w:sz w:val="22"/>
        </w:rPr>
      </w:pPr>
    </w:p>
    <w:p w:rsidR="002C482E" w:rsidRDefault="0000340F" w:rsidP="002C482E">
      <w:pPr>
        <w:spacing w:line="276" w:lineRule="auto"/>
        <w:jc w:val="both"/>
        <w:rPr>
          <w:sz w:val="28"/>
          <w:szCs w:val="28"/>
        </w:rPr>
      </w:pPr>
      <w:r w:rsidRPr="0000340F">
        <w:rPr>
          <w:sz w:val="28"/>
          <w:szCs w:val="28"/>
        </w:rPr>
        <w:t>Зам</w:t>
      </w:r>
      <w:r w:rsidR="0045063D">
        <w:rPr>
          <w:sz w:val="28"/>
          <w:szCs w:val="28"/>
        </w:rPr>
        <w:t>еститель</w:t>
      </w:r>
      <w:r w:rsidRPr="0000340F">
        <w:rPr>
          <w:sz w:val="28"/>
          <w:szCs w:val="28"/>
        </w:rPr>
        <w:t xml:space="preserve"> руководителя </w:t>
      </w:r>
      <w:r w:rsidR="0045063D">
        <w:rPr>
          <w:sz w:val="28"/>
          <w:szCs w:val="28"/>
        </w:rPr>
        <w:t xml:space="preserve">   </w:t>
      </w:r>
      <w:r w:rsidRPr="0000340F">
        <w:rPr>
          <w:sz w:val="28"/>
          <w:szCs w:val="28"/>
        </w:rPr>
        <w:t xml:space="preserve">                                                      О.В. Широкова</w:t>
      </w:r>
    </w:p>
    <w:p w:rsidR="002C482E" w:rsidRDefault="002C482E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870797" w:rsidRPr="002C482E" w:rsidRDefault="00870797" w:rsidP="002C482E">
      <w:pPr>
        <w:spacing w:line="276" w:lineRule="auto"/>
        <w:jc w:val="both"/>
        <w:rPr>
          <w:sz w:val="28"/>
          <w:szCs w:val="28"/>
        </w:rPr>
      </w:pPr>
    </w:p>
    <w:p w:rsidR="009F1709" w:rsidRPr="002C482E" w:rsidRDefault="002C482E" w:rsidP="000C6662">
      <w:pPr>
        <w:rPr>
          <w:sz w:val="20"/>
        </w:rPr>
      </w:pPr>
      <w:r>
        <w:rPr>
          <w:sz w:val="20"/>
        </w:rPr>
        <w:t>Кадакина Татьяна Андреевна</w:t>
      </w:r>
    </w:p>
    <w:p w:rsidR="000C6662" w:rsidRPr="002C482E" w:rsidRDefault="000C6662" w:rsidP="000C6662">
      <w:pPr>
        <w:rPr>
          <w:sz w:val="20"/>
        </w:rPr>
      </w:pPr>
      <w:r w:rsidRPr="002C482E">
        <w:rPr>
          <w:sz w:val="20"/>
        </w:rPr>
        <w:t>8 (3902) 22-66-21</w:t>
      </w:r>
    </w:p>
    <w:sectPr w:rsidR="000C6662" w:rsidRPr="002C482E" w:rsidSect="00392F9C">
      <w:headerReference w:type="even" r:id="rId17"/>
      <w:headerReference w:type="default" r:id="rId18"/>
      <w:pgSz w:w="11906" w:h="16838"/>
      <w:pgMar w:top="1134" w:right="850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5C8" w:rsidRDefault="005A45C8">
      <w:r>
        <w:separator/>
      </w:r>
    </w:p>
  </w:endnote>
  <w:endnote w:type="continuationSeparator" w:id="0">
    <w:p w:rsidR="005A45C8" w:rsidRDefault="005A4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5C8" w:rsidRDefault="005A45C8">
      <w:r>
        <w:separator/>
      </w:r>
    </w:p>
  </w:footnote>
  <w:footnote w:type="continuationSeparator" w:id="0">
    <w:p w:rsidR="005A45C8" w:rsidRDefault="005A4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877F2">
      <w:rPr>
        <w:rStyle w:val="a6"/>
        <w:noProof/>
      </w:rPr>
      <w:t>3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 w15:restartNumberingAfterBreak="0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 w15:restartNumberingAfterBreak="0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14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E7E"/>
    <w:rsid w:val="000009D3"/>
    <w:rsid w:val="00001F4E"/>
    <w:rsid w:val="0000340F"/>
    <w:rsid w:val="00004336"/>
    <w:rsid w:val="00013322"/>
    <w:rsid w:val="0003023B"/>
    <w:rsid w:val="000352D9"/>
    <w:rsid w:val="00041437"/>
    <w:rsid w:val="00041979"/>
    <w:rsid w:val="000475CE"/>
    <w:rsid w:val="000610B6"/>
    <w:rsid w:val="00062FE0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A6539"/>
    <w:rsid w:val="000B477D"/>
    <w:rsid w:val="000B53F4"/>
    <w:rsid w:val="000C1C6F"/>
    <w:rsid w:val="000C2290"/>
    <w:rsid w:val="000C6662"/>
    <w:rsid w:val="000D29F9"/>
    <w:rsid w:val="000E0AA3"/>
    <w:rsid w:val="000E4DD2"/>
    <w:rsid w:val="000F6A67"/>
    <w:rsid w:val="0010158D"/>
    <w:rsid w:val="00101A56"/>
    <w:rsid w:val="00102CC3"/>
    <w:rsid w:val="00111A90"/>
    <w:rsid w:val="00114C23"/>
    <w:rsid w:val="00133904"/>
    <w:rsid w:val="00140121"/>
    <w:rsid w:val="00141ECD"/>
    <w:rsid w:val="00147834"/>
    <w:rsid w:val="00152362"/>
    <w:rsid w:val="00155984"/>
    <w:rsid w:val="0016024A"/>
    <w:rsid w:val="00165203"/>
    <w:rsid w:val="00173308"/>
    <w:rsid w:val="0017588E"/>
    <w:rsid w:val="001877F2"/>
    <w:rsid w:val="00191A15"/>
    <w:rsid w:val="00194CA7"/>
    <w:rsid w:val="001A2693"/>
    <w:rsid w:val="001A78AD"/>
    <w:rsid w:val="001C136A"/>
    <w:rsid w:val="001C3270"/>
    <w:rsid w:val="001C47F2"/>
    <w:rsid w:val="001C535E"/>
    <w:rsid w:val="001D253B"/>
    <w:rsid w:val="001E385E"/>
    <w:rsid w:val="001E39D2"/>
    <w:rsid w:val="001E46CE"/>
    <w:rsid w:val="001F3EE7"/>
    <w:rsid w:val="001F3F64"/>
    <w:rsid w:val="001F6BE1"/>
    <w:rsid w:val="002007CB"/>
    <w:rsid w:val="00206724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04AC"/>
    <w:rsid w:val="002C25EF"/>
    <w:rsid w:val="002C40C4"/>
    <w:rsid w:val="002C482E"/>
    <w:rsid w:val="002C5AE2"/>
    <w:rsid w:val="002D7C9C"/>
    <w:rsid w:val="002F4632"/>
    <w:rsid w:val="003024F5"/>
    <w:rsid w:val="003067DB"/>
    <w:rsid w:val="003067E3"/>
    <w:rsid w:val="0030732F"/>
    <w:rsid w:val="00333D33"/>
    <w:rsid w:val="003374F4"/>
    <w:rsid w:val="0034335F"/>
    <w:rsid w:val="00344562"/>
    <w:rsid w:val="00346787"/>
    <w:rsid w:val="00351E35"/>
    <w:rsid w:val="00354138"/>
    <w:rsid w:val="00356A90"/>
    <w:rsid w:val="00361A02"/>
    <w:rsid w:val="00366F9B"/>
    <w:rsid w:val="00375F7C"/>
    <w:rsid w:val="003771BF"/>
    <w:rsid w:val="0038385C"/>
    <w:rsid w:val="00392A41"/>
    <w:rsid w:val="00392C75"/>
    <w:rsid w:val="00392F9C"/>
    <w:rsid w:val="003960DB"/>
    <w:rsid w:val="003A129E"/>
    <w:rsid w:val="003A1774"/>
    <w:rsid w:val="003A2211"/>
    <w:rsid w:val="003A34EE"/>
    <w:rsid w:val="003A724A"/>
    <w:rsid w:val="003A76ED"/>
    <w:rsid w:val="003B0EB2"/>
    <w:rsid w:val="003B3AB2"/>
    <w:rsid w:val="003B49A8"/>
    <w:rsid w:val="003C14D4"/>
    <w:rsid w:val="003D30DD"/>
    <w:rsid w:val="003D75BA"/>
    <w:rsid w:val="003E2982"/>
    <w:rsid w:val="00411C6D"/>
    <w:rsid w:val="00420D24"/>
    <w:rsid w:val="00437FC1"/>
    <w:rsid w:val="0045063D"/>
    <w:rsid w:val="00456F51"/>
    <w:rsid w:val="00461BE1"/>
    <w:rsid w:val="0046540C"/>
    <w:rsid w:val="00470647"/>
    <w:rsid w:val="004A6A04"/>
    <w:rsid w:val="004B0ED1"/>
    <w:rsid w:val="004E5E47"/>
    <w:rsid w:val="004E74EA"/>
    <w:rsid w:val="004E7B1C"/>
    <w:rsid w:val="004F0EBB"/>
    <w:rsid w:val="005016C7"/>
    <w:rsid w:val="00510D7C"/>
    <w:rsid w:val="00533F91"/>
    <w:rsid w:val="005353AC"/>
    <w:rsid w:val="00537079"/>
    <w:rsid w:val="00550F40"/>
    <w:rsid w:val="0055191F"/>
    <w:rsid w:val="005544D1"/>
    <w:rsid w:val="00572496"/>
    <w:rsid w:val="005837ED"/>
    <w:rsid w:val="00590279"/>
    <w:rsid w:val="00592867"/>
    <w:rsid w:val="00593191"/>
    <w:rsid w:val="005A45C8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1632"/>
    <w:rsid w:val="00622766"/>
    <w:rsid w:val="0062386F"/>
    <w:rsid w:val="00623B19"/>
    <w:rsid w:val="006253D5"/>
    <w:rsid w:val="0063498F"/>
    <w:rsid w:val="00634DD6"/>
    <w:rsid w:val="00640C13"/>
    <w:rsid w:val="00644393"/>
    <w:rsid w:val="00644D99"/>
    <w:rsid w:val="00661F12"/>
    <w:rsid w:val="00670D26"/>
    <w:rsid w:val="006721CF"/>
    <w:rsid w:val="006A321A"/>
    <w:rsid w:val="006A3F87"/>
    <w:rsid w:val="006A43B7"/>
    <w:rsid w:val="006B1AE5"/>
    <w:rsid w:val="006B1C4A"/>
    <w:rsid w:val="006B3964"/>
    <w:rsid w:val="006B572A"/>
    <w:rsid w:val="006B62EF"/>
    <w:rsid w:val="006B6376"/>
    <w:rsid w:val="006C31F5"/>
    <w:rsid w:val="006C54F4"/>
    <w:rsid w:val="006E20C6"/>
    <w:rsid w:val="006E253F"/>
    <w:rsid w:val="006E63CE"/>
    <w:rsid w:val="006E63E3"/>
    <w:rsid w:val="006F2F5C"/>
    <w:rsid w:val="006F371D"/>
    <w:rsid w:val="006F5273"/>
    <w:rsid w:val="006F56F7"/>
    <w:rsid w:val="0070275F"/>
    <w:rsid w:val="00705979"/>
    <w:rsid w:val="00707568"/>
    <w:rsid w:val="00726707"/>
    <w:rsid w:val="00734740"/>
    <w:rsid w:val="00736289"/>
    <w:rsid w:val="00742E18"/>
    <w:rsid w:val="007507F4"/>
    <w:rsid w:val="00751C31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2F8A"/>
    <w:rsid w:val="007D593A"/>
    <w:rsid w:val="007D732B"/>
    <w:rsid w:val="007E54F7"/>
    <w:rsid w:val="007F678F"/>
    <w:rsid w:val="008157DD"/>
    <w:rsid w:val="008159C1"/>
    <w:rsid w:val="00816B3D"/>
    <w:rsid w:val="00827182"/>
    <w:rsid w:val="008379AD"/>
    <w:rsid w:val="00841EAB"/>
    <w:rsid w:val="00855D66"/>
    <w:rsid w:val="00860886"/>
    <w:rsid w:val="008611C1"/>
    <w:rsid w:val="00870797"/>
    <w:rsid w:val="00872641"/>
    <w:rsid w:val="00881428"/>
    <w:rsid w:val="00883060"/>
    <w:rsid w:val="00887FD7"/>
    <w:rsid w:val="008A6960"/>
    <w:rsid w:val="008B509B"/>
    <w:rsid w:val="008B6116"/>
    <w:rsid w:val="008B794D"/>
    <w:rsid w:val="008C5522"/>
    <w:rsid w:val="008C64B0"/>
    <w:rsid w:val="008D7741"/>
    <w:rsid w:val="008E0A2A"/>
    <w:rsid w:val="008E2A55"/>
    <w:rsid w:val="008E387C"/>
    <w:rsid w:val="00902D0B"/>
    <w:rsid w:val="00903E98"/>
    <w:rsid w:val="00905095"/>
    <w:rsid w:val="0093138E"/>
    <w:rsid w:val="0093642E"/>
    <w:rsid w:val="00936875"/>
    <w:rsid w:val="009524F5"/>
    <w:rsid w:val="0095313C"/>
    <w:rsid w:val="00954DFE"/>
    <w:rsid w:val="00966835"/>
    <w:rsid w:val="00966F08"/>
    <w:rsid w:val="00972BD0"/>
    <w:rsid w:val="00983B47"/>
    <w:rsid w:val="009855ED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49C5"/>
    <w:rsid w:val="009B610C"/>
    <w:rsid w:val="009C3986"/>
    <w:rsid w:val="009D0068"/>
    <w:rsid w:val="009D4B77"/>
    <w:rsid w:val="009E2E6B"/>
    <w:rsid w:val="009F1709"/>
    <w:rsid w:val="009F1751"/>
    <w:rsid w:val="009F2086"/>
    <w:rsid w:val="009F4135"/>
    <w:rsid w:val="009F4571"/>
    <w:rsid w:val="009F69E4"/>
    <w:rsid w:val="00A066C1"/>
    <w:rsid w:val="00A1237C"/>
    <w:rsid w:val="00A158C0"/>
    <w:rsid w:val="00A21247"/>
    <w:rsid w:val="00A23A01"/>
    <w:rsid w:val="00A34455"/>
    <w:rsid w:val="00A405D0"/>
    <w:rsid w:val="00A43A1A"/>
    <w:rsid w:val="00A5557F"/>
    <w:rsid w:val="00A765D4"/>
    <w:rsid w:val="00A91422"/>
    <w:rsid w:val="00A92709"/>
    <w:rsid w:val="00A93534"/>
    <w:rsid w:val="00A9669E"/>
    <w:rsid w:val="00A96FAB"/>
    <w:rsid w:val="00AA1EE3"/>
    <w:rsid w:val="00AA6107"/>
    <w:rsid w:val="00AA6A3B"/>
    <w:rsid w:val="00AB4426"/>
    <w:rsid w:val="00AC1AC4"/>
    <w:rsid w:val="00AC2EF5"/>
    <w:rsid w:val="00AC3636"/>
    <w:rsid w:val="00AE5902"/>
    <w:rsid w:val="00AF3754"/>
    <w:rsid w:val="00AF4A6C"/>
    <w:rsid w:val="00B02138"/>
    <w:rsid w:val="00B04598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B97"/>
    <w:rsid w:val="00B70D99"/>
    <w:rsid w:val="00B71A41"/>
    <w:rsid w:val="00B85FFA"/>
    <w:rsid w:val="00B94F77"/>
    <w:rsid w:val="00B95078"/>
    <w:rsid w:val="00BA5F9B"/>
    <w:rsid w:val="00BA67F2"/>
    <w:rsid w:val="00BA7B9F"/>
    <w:rsid w:val="00BB22F5"/>
    <w:rsid w:val="00BB4C07"/>
    <w:rsid w:val="00BB4FD7"/>
    <w:rsid w:val="00BB58A3"/>
    <w:rsid w:val="00BC0D75"/>
    <w:rsid w:val="00BC28E5"/>
    <w:rsid w:val="00BD0317"/>
    <w:rsid w:val="00BD486E"/>
    <w:rsid w:val="00BE5E14"/>
    <w:rsid w:val="00BF72A6"/>
    <w:rsid w:val="00C0687F"/>
    <w:rsid w:val="00C07A74"/>
    <w:rsid w:val="00C141B5"/>
    <w:rsid w:val="00C30632"/>
    <w:rsid w:val="00C33024"/>
    <w:rsid w:val="00C45443"/>
    <w:rsid w:val="00C553F8"/>
    <w:rsid w:val="00C73BFE"/>
    <w:rsid w:val="00C74E7E"/>
    <w:rsid w:val="00C80FD1"/>
    <w:rsid w:val="00C842F9"/>
    <w:rsid w:val="00C86861"/>
    <w:rsid w:val="00C872C1"/>
    <w:rsid w:val="00C92FFB"/>
    <w:rsid w:val="00C97F9B"/>
    <w:rsid w:val="00CA48A5"/>
    <w:rsid w:val="00CB5971"/>
    <w:rsid w:val="00CB6318"/>
    <w:rsid w:val="00CC5A3F"/>
    <w:rsid w:val="00CC717B"/>
    <w:rsid w:val="00CE1EC3"/>
    <w:rsid w:val="00D07B93"/>
    <w:rsid w:val="00D110EC"/>
    <w:rsid w:val="00D12792"/>
    <w:rsid w:val="00D14BB3"/>
    <w:rsid w:val="00D15839"/>
    <w:rsid w:val="00D24453"/>
    <w:rsid w:val="00D25C79"/>
    <w:rsid w:val="00D44D13"/>
    <w:rsid w:val="00D44D44"/>
    <w:rsid w:val="00D61DF6"/>
    <w:rsid w:val="00D62315"/>
    <w:rsid w:val="00D7007C"/>
    <w:rsid w:val="00D71EB6"/>
    <w:rsid w:val="00D7582B"/>
    <w:rsid w:val="00D8039F"/>
    <w:rsid w:val="00DB70C9"/>
    <w:rsid w:val="00DC531A"/>
    <w:rsid w:val="00DF45CE"/>
    <w:rsid w:val="00E00BDD"/>
    <w:rsid w:val="00E12E89"/>
    <w:rsid w:val="00E22895"/>
    <w:rsid w:val="00E33B20"/>
    <w:rsid w:val="00E40BD4"/>
    <w:rsid w:val="00E47971"/>
    <w:rsid w:val="00E511D6"/>
    <w:rsid w:val="00E54594"/>
    <w:rsid w:val="00E55F0A"/>
    <w:rsid w:val="00E65601"/>
    <w:rsid w:val="00E73387"/>
    <w:rsid w:val="00E80FC5"/>
    <w:rsid w:val="00E90868"/>
    <w:rsid w:val="00E91E3C"/>
    <w:rsid w:val="00E94D1B"/>
    <w:rsid w:val="00EA0287"/>
    <w:rsid w:val="00EA0FE7"/>
    <w:rsid w:val="00EB16C4"/>
    <w:rsid w:val="00EB7321"/>
    <w:rsid w:val="00EC0C38"/>
    <w:rsid w:val="00EC1FEE"/>
    <w:rsid w:val="00EE037E"/>
    <w:rsid w:val="00EE3880"/>
    <w:rsid w:val="00EE4EF7"/>
    <w:rsid w:val="00EE73A2"/>
    <w:rsid w:val="00EF3108"/>
    <w:rsid w:val="00EF751F"/>
    <w:rsid w:val="00F107C8"/>
    <w:rsid w:val="00F15EBC"/>
    <w:rsid w:val="00F17CD9"/>
    <w:rsid w:val="00F42498"/>
    <w:rsid w:val="00F56380"/>
    <w:rsid w:val="00F627B8"/>
    <w:rsid w:val="00F63D5F"/>
    <w:rsid w:val="00F63F7D"/>
    <w:rsid w:val="00F67644"/>
    <w:rsid w:val="00F74F20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4F67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5:docId w15:val="{6311ED9C-A750-49CC-B556-4709BE5BC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44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  <w:style w:type="paragraph" w:styleId="2">
    <w:name w:val="Quote"/>
    <w:basedOn w:val="a"/>
    <w:next w:val="a"/>
    <w:link w:val="20"/>
    <w:uiPriority w:val="29"/>
    <w:qFormat/>
    <w:rsid w:val="006E20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6E20C6"/>
    <w:rPr>
      <w:rFonts w:ascii="Times New Roman" w:eastAsia="Times New Roman" w:hAnsi="Times New Roman"/>
      <w:i/>
      <w:iCs/>
      <w:color w:val="404040" w:themeColor="text1" w:themeTint="BF"/>
      <w:sz w:val="24"/>
      <w:szCs w:val="24"/>
    </w:rPr>
  </w:style>
  <w:style w:type="character" w:customStyle="1" w:styleId="21">
    <w:name w:val="Основной текст (2)_"/>
    <w:basedOn w:val="a0"/>
    <w:link w:val="22"/>
    <w:uiPriority w:val="99"/>
    <w:rsid w:val="002C04AC"/>
    <w:rPr>
      <w:rFonts w:ascii="Times New Roman" w:eastAsia="Times New Roman" w:hAnsi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C04AC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C04A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uiPriority w:val="99"/>
    <w:rsid w:val="002C04AC"/>
    <w:pPr>
      <w:widowControl w:val="0"/>
      <w:shd w:val="clear" w:color="auto" w:fill="FFFFFF"/>
      <w:spacing w:line="278" w:lineRule="exact"/>
    </w:pPr>
    <w:rPr>
      <w:sz w:val="22"/>
      <w:szCs w:val="22"/>
    </w:rPr>
  </w:style>
  <w:style w:type="paragraph" w:customStyle="1" w:styleId="50">
    <w:name w:val="Основной текст (5)"/>
    <w:basedOn w:val="a"/>
    <w:link w:val="5"/>
    <w:rsid w:val="002C04AC"/>
    <w:pPr>
      <w:widowControl w:val="0"/>
      <w:shd w:val="clear" w:color="auto" w:fill="FFFFFF"/>
      <w:spacing w:after="60" w:line="0" w:lineRule="atLeast"/>
    </w:pPr>
    <w:rPr>
      <w:b/>
      <w:bCs/>
      <w:sz w:val="22"/>
      <w:szCs w:val="22"/>
    </w:rPr>
  </w:style>
  <w:style w:type="character" w:customStyle="1" w:styleId="7">
    <w:name w:val="Основной текст (7)_"/>
    <w:basedOn w:val="a0"/>
    <w:link w:val="70"/>
    <w:rsid w:val="0000340F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0340F"/>
    <w:pPr>
      <w:widowControl w:val="0"/>
      <w:shd w:val="clear" w:color="auto" w:fill="FFFFFF"/>
      <w:spacing w:line="284" w:lineRule="exact"/>
      <w:jc w:val="both"/>
    </w:pPr>
    <w:rPr>
      <w:b/>
      <w:bCs/>
      <w:sz w:val="22"/>
      <w:szCs w:val="22"/>
    </w:rPr>
  </w:style>
  <w:style w:type="character" w:styleId="ae">
    <w:name w:val="Strong"/>
    <w:basedOn w:val="a0"/>
    <w:uiPriority w:val="22"/>
    <w:qFormat/>
    <w:locked/>
    <w:rsid w:val="0000340F"/>
    <w:rPr>
      <w:b/>
      <w:bCs/>
    </w:rPr>
  </w:style>
  <w:style w:type="paragraph" w:customStyle="1" w:styleId="Default">
    <w:name w:val="Default"/>
    <w:rsid w:val="0000340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ableheader">
    <w:name w:val="Table_header"/>
    <w:basedOn w:val="a"/>
    <w:rsid w:val="001C47F2"/>
    <w:pPr>
      <w:spacing w:before="120"/>
      <w:jc w:val="both"/>
    </w:pPr>
    <w:rPr>
      <w:b/>
      <w:sz w:val="20"/>
    </w:rPr>
  </w:style>
  <w:style w:type="character" w:customStyle="1" w:styleId="11">
    <w:name w:val="Основной текст Знак1"/>
    <w:basedOn w:val="a0"/>
    <w:uiPriority w:val="99"/>
    <w:rsid w:val="00A34455"/>
    <w:rPr>
      <w:rFonts w:ascii="Times New Roman" w:hAnsi="Times New Roman" w:cs="Times New Roman"/>
      <w:spacing w:val="3"/>
      <w:sz w:val="25"/>
      <w:szCs w:val="25"/>
      <w:shd w:val="clear" w:color="auto" w:fill="FFFFFF"/>
    </w:rPr>
  </w:style>
  <w:style w:type="character" w:customStyle="1" w:styleId="30">
    <w:name w:val="Заголовок 3 Знак"/>
    <w:basedOn w:val="a0"/>
    <w:link w:val="3"/>
    <w:semiHidden/>
    <w:rsid w:val="00A3445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562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kasia.fas.gov.ru/" TargetMode="External"/><Relationship Id="rId13" Type="http://schemas.openxmlformats.org/officeDocument/2006/relationships/hyperlink" Target="consultantplus://offline/ref=99E6FA9E9CB91FF095BAC0C6620801F85BEB9C8DBB3E152C99D8E006E8B5C02A44B3641525102AE154N6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9E6FA9E9CB91FF095BAC0C6620801F85BEB998CBA3A152C99D8E006E8B5C02A44B36415251028EA54N6C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E6FA9E9CB91FF095BAC0C6620801F85BEB9684B832152C99D8E006E8B5C02A44B3641D2C51N7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9E6FA9E9CB91FF095BAC0C6620801F85BEB9E8CBB38152C99D8E006E8B5C02A44B36415251029EA54NF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9E6FA9E9CB91FF095BAC0C6620801F85BEB9684B832152C99D8E006E8B5C02A44B3641D2C51N5C" TargetMode="External"/><Relationship Id="rId10" Type="http://schemas.openxmlformats.org/officeDocument/2006/relationships/hyperlink" Target="mailto:to19@fas.gov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s1.tconf.rt.ru/c/1960977351" TargetMode="External"/><Relationship Id="rId14" Type="http://schemas.openxmlformats.org/officeDocument/2006/relationships/hyperlink" Target="consultantplus://offline/ref=99E6FA9E9CB91FF095BAC0C6620801F85BEB9C8DBB3E152C99D8E006E8B5C02A44B364152051N8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8CEE9-45AC-4AC5-A22D-EF6F1F80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65</TotalTime>
  <Pages>3</Pages>
  <Words>705</Words>
  <Characters>5938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Кадакина Татьяна Андреевна</cp:lastModifiedBy>
  <cp:revision>12</cp:revision>
  <cp:lastPrinted>2021-03-26T05:18:00Z</cp:lastPrinted>
  <dcterms:created xsi:type="dcterms:W3CDTF">2021-10-22T02:17:00Z</dcterms:created>
  <dcterms:modified xsi:type="dcterms:W3CDTF">2022-03-16T06:41:00Z</dcterms:modified>
</cp:coreProperties>
</file>