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63" w:rsidRDefault="00FB1563" w:rsidP="00FB1563">
      <w:pPr>
        <w:pStyle w:val="ConsNonformat"/>
        <w:widowControl/>
        <w:spacing w:line="276" w:lineRule="auto"/>
        <w:ind w:right="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FB1563" w:rsidRDefault="00FB1563" w:rsidP="00FB1563">
      <w:pPr>
        <w:pStyle w:val="ConsNonformat"/>
        <w:widowControl/>
        <w:spacing w:line="276" w:lineRule="auto"/>
        <w:ind w:right="0"/>
        <w:jc w:val="center"/>
      </w:pPr>
      <w:r>
        <w:rPr>
          <w:rFonts w:ascii="Times New Roman" w:hAnsi="Times New Roman" w:cs="Times New Roman"/>
          <w:b/>
          <w:bCs/>
          <w:sz w:val="28"/>
          <w:szCs w:val="28"/>
        </w:rPr>
        <w:t>по жалобе № 019/01/18.1-221/2024</w:t>
      </w:r>
    </w:p>
    <w:p w:rsidR="00FB1563" w:rsidRDefault="00FB1563" w:rsidP="00FB1563">
      <w:pPr>
        <w:pStyle w:val="ConsNonformat"/>
        <w:widowControl/>
        <w:spacing w:line="276" w:lineRule="auto"/>
        <w:ind w:right="0"/>
        <w:jc w:val="center"/>
        <w:rPr>
          <w:rFonts w:ascii="Times New Roman" w:hAnsi="Times New Roman" w:cs="Times New Roman"/>
          <w:b/>
          <w:bCs/>
          <w:sz w:val="28"/>
          <w:szCs w:val="28"/>
        </w:rPr>
      </w:pPr>
    </w:p>
    <w:p w:rsidR="00FB1563" w:rsidRDefault="00FB1563" w:rsidP="00FB1563">
      <w:pPr>
        <w:pStyle w:val="Standard"/>
        <w:tabs>
          <w:tab w:val="left" w:pos="709"/>
        </w:tabs>
        <w:spacing w:line="276" w:lineRule="auto"/>
        <w:jc w:val="both"/>
      </w:pPr>
      <w:r w:rsidRPr="00684BD8">
        <w:rPr>
          <w:rFonts w:eastAsia="Calibri"/>
          <w:sz w:val="28"/>
          <w:szCs w:val="28"/>
        </w:rPr>
        <w:t>14</w:t>
      </w:r>
      <w:r>
        <w:rPr>
          <w:rFonts w:eastAsia="Calibri"/>
          <w:sz w:val="28"/>
          <w:szCs w:val="28"/>
        </w:rPr>
        <w:t>.03.2024 года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г. Абакан</w:t>
      </w:r>
    </w:p>
    <w:p w:rsidR="00FB1563" w:rsidRDefault="00FB1563" w:rsidP="00FB1563">
      <w:pPr>
        <w:pStyle w:val="Standard"/>
        <w:tabs>
          <w:tab w:val="left" w:pos="709"/>
        </w:tabs>
        <w:spacing w:line="276" w:lineRule="auto"/>
        <w:jc w:val="both"/>
        <w:rPr>
          <w:rFonts w:eastAsia="Calibri"/>
          <w:sz w:val="28"/>
          <w:szCs w:val="28"/>
        </w:rPr>
      </w:pPr>
    </w:p>
    <w:p w:rsidR="00FB1563" w:rsidRDefault="00FB1563" w:rsidP="00FB1563">
      <w:pPr>
        <w:pStyle w:val="Standard"/>
        <w:tabs>
          <w:tab w:val="left" w:pos="709"/>
        </w:tabs>
        <w:spacing w:line="276" w:lineRule="auto"/>
        <w:ind w:firstLine="567"/>
        <w:jc w:val="both"/>
        <w:rPr>
          <w:sz w:val="28"/>
          <w:szCs w:val="28"/>
        </w:rPr>
      </w:pPr>
      <w:r>
        <w:rPr>
          <w:sz w:val="28"/>
          <w:szCs w:val="28"/>
        </w:rPr>
        <w:t>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w:t>
      </w:r>
    </w:p>
    <w:p w:rsidR="00FB1563" w:rsidRDefault="00FB1563" w:rsidP="00FB1563">
      <w:pPr>
        <w:pStyle w:val="Standard"/>
        <w:tabs>
          <w:tab w:val="left" w:pos="709"/>
        </w:tabs>
        <w:spacing w:line="276" w:lineRule="auto"/>
        <w:ind w:firstLine="567"/>
        <w:jc w:val="both"/>
        <w:rPr>
          <w:i/>
          <w:sz w:val="28"/>
          <w:szCs w:val="28"/>
          <w:lang w:eastAsia="ar-SA"/>
        </w:rPr>
      </w:pPr>
      <w:r>
        <w:rPr>
          <w:i/>
          <w:sz w:val="28"/>
          <w:szCs w:val="28"/>
          <w:lang w:eastAsia="ar-SA"/>
        </w:rPr>
        <w:t>при участии представителей:</w:t>
      </w:r>
    </w:p>
    <w:p w:rsidR="00FB1563" w:rsidRDefault="00FB1563" w:rsidP="00FB1563">
      <w:pPr>
        <w:pStyle w:val="Standard"/>
        <w:tabs>
          <w:tab w:val="right" w:pos="9355"/>
        </w:tabs>
        <w:spacing w:line="276" w:lineRule="auto"/>
        <w:ind w:firstLine="567"/>
        <w:jc w:val="both"/>
      </w:pPr>
      <w:r>
        <w:rPr>
          <w:i/>
          <w:sz w:val="28"/>
          <w:szCs w:val="28"/>
        </w:rPr>
        <w:t xml:space="preserve">Заявителя - </w:t>
      </w:r>
      <w:r>
        <w:rPr>
          <w:sz w:val="28"/>
          <w:szCs w:val="28"/>
        </w:rPr>
        <w:t>Индивидуального предпринимателя «Х» (далее –ИП "Х", Предприниматель, Заявитель):</w:t>
      </w:r>
    </w:p>
    <w:p w:rsidR="00FB1563" w:rsidRDefault="00FB1563" w:rsidP="00FB1563">
      <w:pPr>
        <w:pStyle w:val="Standard"/>
        <w:tabs>
          <w:tab w:val="right" w:pos="9355"/>
        </w:tabs>
        <w:spacing w:line="276" w:lineRule="auto"/>
        <w:ind w:firstLine="567"/>
        <w:jc w:val="both"/>
      </w:pPr>
      <w:r>
        <w:rPr>
          <w:sz w:val="28"/>
          <w:szCs w:val="28"/>
        </w:rPr>
        <w:t>- ..., на основании доверенности б/н от 28.02.2024г.,</w:t>
      </w:r>
    </w:p>
    <w:p w:rsidR="00FB1563" w:rsidRDefault="00FB1563" w:rsidP="00FB1563">
      <w:pPr>
        <w:pStyle w:val="Standard"/>
        <w:tabs>
          <w:tab w:val="right" w:pos="9355"/>
        </w:tabs>
        <w:spacing w:line="276" w:lineRule="auto"/>
        <w:ind w:firstLine="567"/>
        <w:jc w:val="both"/>
        <w:rPr>
          <w:sz w:val="28"/>
          <w:szCs w:val="28"/>
        </w:rPr>
      </w:pPr>
      <w:r>
        <w:rPr>
          <w:sz w:val="28"/>
          <w:szCs w:val="28"/>
        </w:rPr>
        <w:t>- ..., на основании доверенности №19 АА 02655455 от 11.01.2021г.,</w:t>
      </w:r>
    </w:p>
    <w:p w:rsidR="00FB1563" w:rsidRDefault="00FB1563" w:rsidP="00FB1563">
      <w:pPr>
        <w:pStyle w:val="Standard"/>
        <w:tabs>
          <w:tab w:val="left" w:pos="708"/>
          <w:tab w:val="center" w:pos="4677"/>
          <w:tab w:val="right" w:pos="9355"/>
        </w:tabs>
        <w:spacing w:line="276" w:lineRule="auto"/>
        <w:ind w:firstLine="567"/>
        <w:jc w:val="both"/>
      </w:pPr>
      <w:r>
        <w:rPr>
          <w:i/>
          <w:sz w:val="28"/>
          <w:szCs w:val="28"/>
        </w:rPr>
        <w:t>Организатора торгов</w:t>
      </w:r>
      <w:r>
        <w:rPr>
          <w:sz w:val="28"/>
          <w:szCs w:val="28"/>
        </w:rPr>
        <w:t xml:space="preserve"> – Министерства транспорта и дорожного хозяйства Республики Хакасия (далее - Организатор торгов, </w:t>
      </w:r>
      <w:r>
        <w:rPr>
          <w:rStyle w:val="StrongEmphasis"/>
          <w:color w:val="000000"/>
          <w:sz w:val="28"/>
          <w:szCs w:val="28"/>
        </w:rPr>
        <w:t>Минтранс Хакасии</w:t>
      </w:r>
      <w:r>
        <w:rPr>
          <w:sz w:val="28"/>
          <w:szCs w:val="28"/>
        </w:rPr>
        <w:t>):</w:t>
      </w:r>
    </w:p>
    <w:p w:rsidR="00FB1563" w:rsidRDefault="00FB1563" w:rsidP="00FB1563">
      <w:pPr>
        <w:pStyle w:val="Standard"/>
        <w:tabs>
          <w:tab w:val="right" w:pos="9355"/>
        </w:tabs>
        <w:spacing w:line="276" w:lineRule="auto"/>
        <w:ind w:firstLine="567"/>
        <w:jc w:val="both"/>
      </w:pPr>
      <w:r>
        <w:rPr>
          <w:sz w:val="28"/>
          <w:szCs w:val="28"/>
        </w:rPr>
        <w:t>-</w:t>
      </w:r>
      <w:proofErr w:type="gramStart"/>
      <w:r>
        <w:rPr>
          <w:sz w:val="28"/>
          <w:szCs w:val="28"/>
        </w:rPr>
        <w:t xml:space="preserve"> ..</w:t>
      </w:r>
      <w:proofErr w:type="gramEnd"/>
      <w:r>
        <w:rPr>
          <w:sz w:val="28"/>
          <w:szCs w:val="28"/>
        </w:rPr>
        <w:t>, на основании доверенности № 180-609-ОЕ от 16.02.2024,</w:t>
      </w:r>
    </w:p>
    <w:p w:rsidR="00FB1563" w:rsidRDefault="00FB1563" w:rsidP="00FB1563">
      <w:pPr>
        <w:pStyle w:val="Standard"/>
        <w:tabs>
          <w:tab w:val="right" w:pos="9355"/>
        </w:tabs>
        <w:spacing w:line="276" w:lineRule="auto"/>
        <w:ind w:firstLine="567"/>
        <w:jc w:val="both"/>
      </w:pPr>
      <w:r>
        <w:rPr>
          <w:sz w:val="28"/>
          <w:szCs w:val="28"/>
        </w:rPr>
        <w:t>рассмотрев жалобу ИП "Х"</w:t>
      </w:r>
      <w:r>
        <w:rPr>
          <w:bCs/>
          <w:iCs/>
          <w:color w:val="000000"/>
          <w:sz w:val="28"/>
          <w:szCs w:val="28"/>
        </w:rPr>
        <w:t xml:space="preserve"> </w:t>
      </w:r>
      <w:r>
        <w:rPr>
          <w:color w:val="000000"/>
          <w:sz w:val="28"/>
          <w:szCs w:val="28"/>
        </w:rPr>
        <w:t xml:space="preserve">на действия организатора торгов – Министерства транспорта и дорожного хозяйства Республики Хакасия и его комиссии при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 12-2023 (Лоты № 2, 3, 4) </w:t>
      </w:r>
      <w:r>
        <w:rPr>
          <w:sz w:val="28"/>
          <w:szCs w:val="28"/>
        </w:rPr>
        <w:t>, в соответствии со статьей 18.1 Федерального закона от 26.07.2006 года № 135-ФЗ «О защите конкуренции» (далее – Закон о защите конкуренции),</w:t>
      </w:r>
    </w:p>
    <w:p w:rsidR="00FB1563" w:rsidRDefault="00FB1563" w:rsidP="00FB1563">
      <w:pPr>
        <w:pStyle w:val="ConsNonformat"/>
        <w:widowControl/>
        <w:spacing w:line="276" w:lineRule="auto"/>
        <w:ind w:right="0" w:firstLine="567"/>
        <w:jc w:val="center"/>
        <w:rPr>
          <w:rFonts w:ascii="Times New Roman" w:hAnsi="Times New Roman" w:cs="Times New Roman"/>
          <w:b/>
          <w:sz w:val="28"/>
          <w:szCs w:val="28"/>
        </w:rPr>
      </w:pPr>
    </w:p>
    <w:p w:rsidR="00FB1563" w:rsidRDefault="00FB1563" w:rsidP="00FB1563">
      <w:pPr>
        <w:pStyle w:val="ConsNonformat"/>
        <w:widowControl/>
        <w:spacing w:line="276" w:lineRule="auto"/>
        <w:ind w:right="0"/>
        <w:jc w:val="center"/>
        <w:rPr>
          <w:rFonts w:ascii="Times New Roman" w:hAnsi="Times New Roman" w:cs="Times New Roman"/>
          <w:b/>
          <w:sz w:val="28"/>
          <w:szCs w:val="28"/>
        </w:rPr>
      </w:pPr>
      <w:r>
        <w:rPr>
          <w:rFonts w:ascii="Times New Roman" w:hAnsi="Times New Roman" w:cs="Times New Roman"/>
          <w:b/>
          <w:sz w:val="28"/>
          <w:szCs w:val="28"/>
        </w:rPr>
        <w:t>УСТАНОВИЛА:</w:t>
      </w:r>
    </w:p>
    <w:p w:rsidR="00FB1563" w:rsidRDefault="00FB1563" w:rsidP="00FB1563">
      <w:pPr>
        <w:pStyle w:val="Standard"/>
        <w:spacing w:line="276" w:lineRule="auto"/>
        <w:ind w:firstLine="567"/>
        <w:jc w:val="both"/>
        <w:rPr>
          <w:rFonts w:eastAsia="Calibri"/>
          <w:sz w:val="28"/>
          <w:szCs w:val="28"/>
        </w:rPr>
      </w:pPr>
    </w:p>
    <w:p w:rsidR="00FB1563" w:rsidRDefault="00FB1563" w:rsidP="00FB1563">
      <w:pPr>
        <w:pStyle w:val="Standard"/>
        <w:spacing w:line="276" w:lineRule="auto"/>
        <w:ind w:firstLine="567"/>
        <w:jc w:val="both"/>
      </w:pPr>
      <w:r>
        <w:rPr>
          <w:rFonts w:eastAsia="Calibri"/>
          <w:sz w:val="28"/>
          <w:szCs w:val="28"/>
        </w:rPr>
        <w:t xml:space="preserve">В адрес Управления Федеральной антимонопольной службы по Республике Хакасия 26.02.2024 года </w:t>
      </w:r>
      <w:proofErr w:type="spellStart"/>
      <w:r>
        <w:rPr>
          <w:rFonts w:eastAsia="Calibri"/>
          <w:sz w:val="28"/>
          <w:szCs w:val="28"/>
        </w:rPr>
        <w:t>вх</w:t>
      </w:r>
      <w:proofErr w:type="spellEnd"/>
      <w:r>
        <w:rPr>
          <w:rFonts w:eastAsia="Calibri"/>
          <w:sz w:val="28"/>
          <w:szCs w:val="28"/>
        </w:rPr>
        <w:t>. № 1812/24 поступила жалоба ИП "Х"</w:t>
      </w:r>
      <w:r>
        <w:rPr>
          <w:rFonts w:eastAsia="Calibri"/>
          <w:bCs/>
          <w:iCs/>
          <w:color w:val="000000"/>
          <w:sz w:val="28"/>
          <w:szCs w:val="28"/>
        </w:rPr>
        <w:t xml:space="preserve"> </w:t>
      </w:r>
      <w:r>
        <w:rPr>
          <w:rFonts w:eastAsia="Calibri"/>
          <w:color w:val="000000"/>
          <w:sz w:val="28"/>
          <w:szCs w:val="28"/>
        </w:rPr>
        <w:t>на действия организатора торгов – Министерства транспорта и дорожного хозяйства Республики Хакасия и его комиссии при проведении открытого конкурса 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 12-2023 (Лоты № 2, 3, 4)</w:t>
      </w:r>
    </w:p>
    <w:p w:rsidR="00FB1563" w:rsidRDefault="00FB1563" w:rsidP="00FB1563">
      <w:pPr>
        <w:pStyle w:val="Standard"/>
        <w:spacing w:line="276" w:lineRule="auto"/>
        <w:ind w:firstLine="567"/>
        <w:jc w:val="both"/>
        <w:rPr>
          <w:sz w:val="28"/>
          <w:szCs w:val="28"/>
        </w:rPr>
      </w:pPr>
      <w:r>
        <w:rPr>
          <w:rFonts w:eastAsia="Calibri"/>
          <w:color w:val="000000"/>
          <w:sz w:val="28"/>
          <w:szCs w:val="28"/>
          <w:lang w:eastAsia="en-US"/>
        </w:rPr>
        <w:t>Заявитель считает, что комиссией организатора торгов необоснованно начислено ему 0 баллов по критериям оценки № 3.1, 3.2, 3.3, 3.4, 3.5, 3.7, 4.</w:t>
      </w:r>
    </w:p>
    <w:p w:rsidR="00FB1563" w:rsidRDefault="00FB1563" w:rsidP="00FB1563">
      <w:pPr>
        <w:pStyle w:val="Standard"/>
        <w:spacing w:line="276" w:lineRule="auto"/>
        <w:ind w:firstLine="567"/>
        <w:jc w:val="both"/>
      </w:pPr>
      <w:r>
        <w:rPr>
          <w:sz w:val="28"/>
          <w:szCs w:val="28"/>
        </w:rPr>
        <w:t>На рассмотрении жалобы представители Заявителя поддержали доводы, указанные в жалобе, и настаивали на их обоснованности.</w:t>
      </w:r>
    </w:p>
    <w:p w:rsidR="00FB1563" w:rsidRDefault="00FB1563" w:rsidP="00FB1563">
      <w:pPr>
        <w:pStyle w:val="Standard"/>
        <w:spacing w:line="276" w:lineRule="auto"/>
        <w:ind w:firstLine="567"/>
        <w:jc w:val="both"/>
      </w:pPr>
      <w:r>
        <w:rPr>
          <w:sz w:val="28"/>
          <w:szCs w:val="28"/>
        </w:rPr>
        <w:t xml:space="preserve">В адрес Хакасского УФАС России Организатором торгов представлен </w:t>
      </w:r>
      <w:r>
        <w:rPr>
          <w:sz w:val="28"/>
          <w:szCs w:val="28"/>
        </w:rPr>
        <w:lastRenderedPageBreak/>
        <w:t xml:space="preserve">пакет документов, в том числе письменные пояснения, в которых </w:t>
      </w:r>
      <w:r>
        <w:rPr>
          <w:rStyle w:val="StrongEmphasis"/>
          <w:color w:val="000000"/>
          <w:sz w:val="28"/>
          <w:szCs w:val="28"/>
        </w:rPr>
        <w:t xml:space="preserve">Минтранс Хакасии </w:t>
      </w:r>
      <w:r>
        <w:rPr>
          <w:sz w:val="28"/>
          <w:szCs w:val="28"/>
        </w:rPr>
        <w:t>выражает несогласие с доводами Заявителя, считая жалобу необоснованной.</w:t>
      </w:r>
    </w:p>
    <w:p w:rsidR="00FB1563" w:rsidRDefault="00FB1563" w:rsidP="00FB1563">
      <w:pPr>
        <w:pStyle w:val="Standard"/>
        <w:spacing w:line="276" w:lineRule="auto"/>
        <w:ind w:firstLine="567"/>
        <w:jc w:val="both"/>
      </w:pPr>
      <w:r>
        <w:rPr>
          <w:sz w:val="28"/>
          <w:szCs w:val="28"/>
        </w:rPr>
        <w:t>На заседании комиссии по рассмотрению жалобы представитель Организатора торгов поддержал доводы, изложенные в письменных пояснениях, и просил признать жалобу необоснованной, а также представил дополнительные письменные пояснения в материалы дела.</w:t>
      </w:r>
    </w:p>
    <w:p w:rsidR="00FB1563" w:rsidRDefault="00FB1563" w:rsidP="00FB1563">
      <w:pPr>
        <w:pStyle w:val="Standard"/>
        <w:spacing w:line="276" w:lineRule="auto"/>
        <w:ind w:firstLine="567"/>
        <w:jc w:val="both"/>
      </w:pPr>
      <w:r>
        <w:rPr>
          <w:sz w:val="28"/>
          <w:szCs w:val="28"/>
        </w:rPr>
        <w:t>При рассмотрении жалобы у Комиссии антимонопольного органа возникла необходимость в получении дополнительной информации, в связи с чем, на основании части 14.1 статьи 18.1 Закона о защите конкуренции, срок принятия решения был продлен до 14 марта 2024 года в 13 часов 30 минут.</w:t>
      </w:r>
    </w:p>
    <w:p w:rsidR="00FB1563" w:rsidRDefault="00FB1563" w:rsidP="00FB1563">
      <w:pPr>
        <w:pStyle w:val="Standard"/>
        <w:spacing w:line="276" w:lineRule="auto"/>
        <w:ind w:firstLine="567"/>
        <w:jc w:val="both"/>
        <w:rPr>
          <w:sz w:val="28"/>
          <w:szCs w:val="28"/>
        </w:rPr>
      </w:pPr>
    </w:p>
    <w:p w:rsidR="00FB1563" w:rsidRDefault="00FB1563" w:rsidP="00FB1563">
      <w:pPr>
        <w:pStyle w:val="Standard"/>
        <w:spacing w:line="276" w:lineRule="auto"/>
        <w:ind w:firstLine="567"/>
        <w:jc w:val="both"/>
        <w:rPr>
          <w:sz w:val="28"/>
          <w:szCs w:val="28"/>
        </w:rPr>
      </w:pPr>
      <w:r>
        <w:rPr>
          <w:sz w:val="28"/>
          <w:szCs w:val="28"/>
        </w:rPr>
        <w:t xml:space="preserve">После объявленного перерыва представителями ИП "Х" </w:t>
      </w:r>
      <w:proofErr w:type="gramStart"/>
      <w:r>
        <w:rPr>
          <w:sz w:val="28"/>
          <w:szCs w:val="28"/>
        </w:rPr>
        <w:t>представлены  дополнительные</w:t>
      </w:r>
      <w:proofErr w:type="gramEnd"/>
      <w:r>
        <w:rPr>
          <w:sz w:val="28"/>
          <w:szCs w:val="28"/>
        </w:rPr>
        <w:t xml:space="preserve"> пояснения к жалобе (таблица транспортных средств, которые рассматривалась в качестве покупки, одобрение типа транспортных средств).</w:t>
      </w:r>
    </w:p>
    <w:p w:rsidR="00FB1563" w:rsidRDefault="00FB1563" w:rsidP="00FB1563">
      <w:pPr>
        <w:pStyle w:val="Standard"/>
        <w:spacing w:line="276" w:lineRule="auto"/>
        <w:ind w:firstLine="567"/>
        <w:jc w:val="both"/>
        <w:rPr>
          <w:i/>
          <w:sz w:val="28"/>
          <w:szCs w:val="28"/>
        </w:rPr>
      </w:pPr>
      <w:r>
        <w:rPr>
          <w:i/>
          <w:sz w:val="28"/>
          <w:szCs w:val="28"/>
        </w:rPr>
        <w:t>Комиссия Хакасского УФАС России рассмотрела представленные материалы, заслушала доводы, возражения и пояснения лиц, участвующих в рассмотрении жалобы, и установила следующее.</w:t>
      </w:r>
    </w:p>
    <w:p w:rsidR="00FB1563" w:rsidRDefault="00FB1563" w:rsidP="00FB1563">
      <w:pPr>
        <w:pStyle w:val="Standard"/>
        <w:spacing w:line="276" w:lineRule="auto"/>
        <w:ind w:firstLine="567"/>
        <w:jc w:val="both"/>
        <w:rPr>
          <w:sz w:val="28"/>
          <w:szCs w:val="28"/>
        </w:rPr>
      </w:pPr>
      <w:r>
        <w:rPr>
          <w:sz w:val="28"/>
          <w:szCs w:val="28"/>
        </w:rPr>
        <w:t>Согласно пункту 1 части 1 статьи 18.1 Закона о защите конкуренции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 223-ФЗ«О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1563" w:rsidRDefault="00FB1563" w:rsidP="00FB1563">
      <w:pPr>
        <w:pStyle w:val="Standard"/>
        <w:spacing w:line="276" w:lineRule="auto"/>
        <w:ind w:firstLine="567"/>
        <w:jc w:val="both"/>
      </w:pPr>
      <w:r>
        <w:rPr>
          <w:sz w:val="28"/>
          <w:szCs w:val="28"/>
        </w:rPr>
        <w:t xml:space="preserve">Частью 2 статьи 18.1 Закона о защите конкуренции предусмотрено, что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w:t>
      </w:r>
      <w:r>
        <w:rPr>
          <w:sz w:val="28"/>
          <w:szCs w:val="28"/>
        </w:rPr>
        <w:lastRenderedPageBreak/>
        <w:t>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w:t>
      </w:r>
    </w:p>
    <w:p w:rsidR="00FB1563" w:rsidRDefault="00FB1563" w:rsidP="00FB1563">
      <w:pPr>
        <w:pStyle w:val="Standard"/>
        <w:spacing w:line="276" w:lineRule="auto"/>
        <w:ind w:firstLine="540"/>
        <w:jc w:val="both"/>
        <w:rPr>
          <w:rFonts w:eastAsia="Calibri"/>
          <w:sz w:val="28"/>
          <w:szCs w:val="28"/>
          <w:lang w:eastAsia="en-US"/>
        </w:rPr>
      </w:pPr>
      <w:r>
        <w:rPr>
          <w:rFonts w:eastAsia="Calibri"/>
          <w:sz w:val="28"/>
          <w:szCs w:val="28"/>
          <w:lang w:eastAsia="en-US"/>
        </w:rPr>
        <w:t>Данная норма определяет круг лиц, правомочных направлять жалобы в антимонопольный орган.</w:t>
      </w:r>
    </w:p>
    <w:p w:rsidR="00FB1563" w:rsidRDefault="00FB1563" w:rsidP="00FB1563">
      <w:pPr>
        <w:pStyle w:val="Standard"/>
        <w:spacing w:line="276" w:lineRule="auto"/>
        <w:ind w:firstLine="540"/>
        <w:jc w:val="both"/>
      </w:pPr>
      <w:r>
        <w:rPr>
          <w:rFonts w:eastAsia="Calibri"/>
          <w:sz w:val="28"/>
          <w:szCs w:val="28"/>
          <w:lang w:eastAsia="en-US"/>
        </w:rPr>
        <w:t xml:space="preserve">Установлено, что ИП "Х" подал заявку на участие в </w:t>
      </w:r>
      <w:r>
        <w:rPr>
          <w:rFonts w:eastAsia="Calibri"/>
          <w:color w:val="000000"/>
          <w:sz w:val="28"/>
          <w:szCs w:val="28"/>
          <w:lang w:eastAsia="en-US"/>
        </w:rPr>
        <w:t>открытом конкурсе № 12-2023 по лотам № 2, 3, 4</w:t>
      </w:r>
      <w:r>
        <w:rPr>
          <w:sz w:val="28"/>
          <w:szCs w:val="28"/>
        </w:rPr>
        <w:t xml:space="preserve">, соответственно, является лицом, </w:t>
      </w:r>
      <w:r>
        <w:rPr>
          <w:rFonts w:eastAsia="Calibri"/>
          <w:sz w:val="28"/>
          <w:szCs w:val="28"/>
          <w:lang w:eastAsia="en-US"/>
        </w:rPr>
        <w:t>права или законные интересы которого могут быть ущемлены или нарушены в результате нарушения порядка организации и проведения указанных торгов, следовательно, Заявитель - ИП "Х" обладает правом на обжалование таких торгов в порядке, установленном статьей 18.1 Закона о защите конкуренции.</w:t>
      </w:r>
    </w:p>
    <w:p w:rsidR="00FB1563" w:rsidRDefault="00FB1563" w:rsidP="00FB1563">
      <w:pPr>
        <w:pStyle w:val="Standard"/>
        <w:spacing w:line="276" w:lineRule="auto"/>
        <w:ind w:firstLine="540"/>
        <w:jc w:val="both"/>
        <w:rPr>
          <w:rFonts w:eastAsia="Calibri"/>
          <w:sz w:val="28"/>
          <w:szCs w:val="28"/>
          <w:lang w:eastAsia="en-US"/>
        </w:rPr>
      </w:pPr>
      <w:r>
        <w:rPr>
          <w:rFonts w:eastAsia="Calibri"/>
          <w:sz w:val="28"/>
          <w:szCs w:val="28"/>
          <w:lang w:eastAsia="en-US"/>
        </w:rPr>
        <w:t>Таким образом, жалоба подлежит рассмотрению в порядке статьи 18.1 Закона о защите конкуренции.</w:t>
      </w:r>
    </w:p>
    <w:p w:rsidR="00FB1563" w:rsidRDefault="00FB1563" w:rsidP="00FB1563">
      <w:pPr>
        <w:pStyle w:val="Standard"/>
        <w:spacing w:line="276" w:lineRule="auto"/>
        <w:ind w:firstLine="540"/>
        <w:jc w:val="both"/>
        <w:rPr>
          <w:rFonts w:eastAsia="Calibri"/>
          <w:sz w:val="28"/>
          <w:szCs w:val="28"/>
          <w:lang w:eastAsia="en-US"/>
        </w:rPr>
      </w:pPr>
    </w:p>
    <w:p w:rsidR="00FB1563" w:rsidRDefault="00FB1563" w:rsidP="00FB1563">
      <w:pPr>
        <w:pStyle w:val="Standard"/>
        <w:spacing w:line="276" w:lineRule="auto"/>
        <w:ind w:firstLine="540"/>
        <w:jc w:val="both"/>
        <w:rPr>
          <w:rFonts w:eastAsia="Calibri"/>
          <w:sz w:val="28"/>
          <w:szCs w:val="28"/>
          <w:lang w:eastAsia="en-US"/>
        </w:rPr>
      </w:pPr>
    </w:p>
    <w:p w:rsidR="00FB1563" w:rsidRDefault="00FB1563" w:rsidP="00FB1563">
      <w:pPr>
        <w:pStyle w:val="Standard"/>
        <w:spacing w:line="276" w:lineRule="auto"/>
        <w:ind w:firstLine="540"/>
        <w:jc w:val="both"/>
        <w:rPr>
          <w:sz w:val="28"/>
          <w:szCs w:val="28"/>
        </w:rPr>
      </w:pPr>
      <w:r>
        <w:rPr>
          <w:rFonts w:eastAsia="Calibri"/>
          <w:color w:val="000000"/>
          <w:sz w:val="28"/>
          <w:szCs w:val="28"/>
          <w:lang w:eastAsia="en-US"/>
        </w:rPr>
        <w:t xml:space="preserve">28.02.2024 года </w:t>
      </w:r>
      <w:r>
        <w:rPr>
          <w:color w:val="000000"/>
          <w:sz w:val="28"/>
          <w:szCs w:val="28"/>
        </w:rPr>
        <w:t xml:space="preserve">на сайте организатора конкурса в информационно-телекоммуникационной сети «Интернет» размещено извещение </w:t>
      </w:r>
      <w:proofErr w:type="gramStart"/>
      <w:r>
        <w:rPr>
          <w:color w:val="000000"/>
          <w:sz w:val="28"/>
          <w:szCs w:val="28"/>
        </w:rPr>
        <w:t>о  проведении</w:t>
      </w:r>
      <w:proofErr w:type="gramEnd"/>
      <w:r>
        <w:rPr>
          <w:color w:val="000000"/>
          <w:sz w:val="28"/>
          <w:szCs w:val="28"/>
        </w:rPr>
        <w:t xml:space="preserve"> открытого конкурса </w:t>
      </w:r>
      <w:r>
        <w:rPr>
          <w:rFonts w:eastAsia="Calibri"/>
          <w:color w:val="000000"/>
          <w:sz w:val="28"/>
          <w:szCs w:val="28"/>
          <w:lang w:eastAsia="en-US"/>
        </w:rPr>
        <w:t>на право получения свидетельства об осуществлении перевозок по межмуниципальным маршрутам регулярных перевозок на территории Республики Хакасия по нерегулируемым тарифам № 12-2023.</w:t>
      </w:r>
    </w:p>
    <w:p w:rsidR="00FB1563" w:rsidRDefault="00FB1563" w:rsidP="00FB1563">
      <w:pPr>
        <w:pStyle w:val="Standard"/>
        <w:spacing w:line="276" w:lineRule="auto"/>
        <w:ind w:firstLine="540"/>
        <w:jc w:val="both"/>
        <w:rPr>
          <w:sz w:val="28"/>
          <w:szCs w:val="28"/>
        </w:rPr>
      </w:pPr>
      <w:r>
        <w:rPr>
          <w:color w:val="000000"/>
          <w:sz w:val="28"/>
          <w:szCs w:val="28"/>
        </w:rPr>
        <w:t>На основании Протокола №1 вскрытия конвертов с заявками на участие в открытом конкурсе № 12-2023 от 30.01.2024 года:</w:t>
      </w:r>
    </w:p>
    <w:p w:rsidR="00FB1563" w:rsidRDefault="00FB1563" w:rsidP="00FB1563">
      <w:pPr>
        <w:pStyle w:val="Standard"/>
        <w:spacing w:line="276" w:lineRule="auto"/>
        <w:ind w:firstLine="540"/>
        <w:jc w:val="both"/>
        <w:rPr>
          <w:i/>
          <w:iCs/>
          <w:color w:val="000000"/>
          <w:sz w:val="28"/>
          <w:szCs w:val="28"/>
        </w:rPr>
      </w:pPr>
      <w:r>
        <w:rPr>
          <w:i/>
          <w:iCs/>
          <w:color w:val="000000"/>
          <w:sz w:val="28"/>
          <w:szCs w:val="28"/>
        </w:rPr>
        <w:t>Участники открытого конкурса по ЛОТУ № 2:</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"Х"</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"Х.К"</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"Б"</w:t>
      </w:r>
    </w:p>
    <w:p w:rsidR="00FB1563" w:rsidRDefault="00FB1563" w:rsidP="00FB1563">
      <w:pPr>
        <w:pStyle w:val="Standard"/>
        <w:spacing w:line="276" w:lineRule="auto"/>
        <w:ind w:firstLine="540"/>
        <w:jc w:val="both"/>
        <w:rPr>
          <w:i/>
          <w:iCs/>
          <w:color w:val="000000"/>
          <w:sz w:val="28"/>
          <w:szCs w:val="28"/>
        </w:rPr>
      </w:pPr>
      <w:r>
        <w:rPr>
          <w:i/>
          <w:iCs/>
          <w:color w:val="000000"/>
          <w:sz w:val="28"/>
          <w:szCs w:val="28"/>
        </w:rPr>
        <w:t>Участники открытого конкурса по ЛОТУ № 3:</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"К"</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"Х"</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"Х.К"</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"Б"</w:t>
      </w:r>
    </w:p>
    <w:p w:rsidR="00FB1563" w:rsidRDefault="00FB1563" w:rsidP="00FB1563">
      <w:pPr>
        <w:pStyle w:val="Standard"/>
        <w:spacing w:line="276" w:lineRule="auto"/>
        <w:ind w:firstLine="540"/>
        <w:jc w:val="both"/>
        <w:rPr>
          <w:i/>
          <w:iCs/>
          <w:color w:val="000000"/>
          <w:sz w:val="28"/>
          <w:szCs w:val="28"/>
        </w:rPr>
      </w:pPr>
      <w:r>
        <w:rPr>
          <w:i/>
          <w:iCs/>
          <w:color w:val="000000"/>
          <w:sz w:val="28"/>
          <w:szCs w:val="28"/>
        </w:rPr>
        <w:t>Участники открытого конкурса по ЛОТУ № 4:</w:t>
      </w:r>
    </w:p>
    <w:p w:rsidR="00FB1563" w:rsidRDefault="00FB1563" w:rsidP="00FB1563">
      <w:pPr>
        <w:pStyle w:val="Standard"/>
        <w:spacing w:line="276" w:lineRule="auto"/>
        <w:ind w:firstLine="540"/>
        <w:jc w:val="both"/>
        <w:rPr>
          <w:color w:val="000000"/>
          <w:sz w:val="28"/>
          <w:szCs w:val="28"/>
        </w:rPr>
      </w:pPr>
      <w:r>
        <w:rPr>
          <w:color w:val="000000"/>
          <w:sz w:val="28"/>
          <w:szCs w:val="28"/>
        </w:rPr>
        <w:lastRenderedPageBreak/>
        <w:t>Индивидуальный предприниматель "Х"</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"Х.К"</w:t>
      </w:r>
    </w:p>
    <w:p w:rsidR="00FB1563" w:rsidRDefault="00FB1563" w:rsidP="00FB1563">
      <w:pPr>
        <w:pStyle w:val="Standard"/>
        <w:spacing w:line="276" w:lineRule="auto"/>
        <w:ind w:firstLine="540"/>
        <w:jc w:val="both"/>
        <w:rPr>
          <w:color w:val="000000"/>
          <w:sz w:val="28"/>
          <w:szCs w:val="28"/>
        </w:rPr>
      </w:pPr>
      <w:r>
        <w:rPr>
          <w:color w:val="000000"/>
          <w:sz w:val="28"/>
          <w:szCs w:val="28"/>
        </w:rPr>
        <w:t>Индивидуальный предприниматель "Б"</w:t>
      </w:r>
    </w:p>
    <w:p w:rsidR="00FB1563" w:rsidRDefault="00FB1563" w:rsidP="00FB1563">
      <w:pPr>
        <w:pStyle w:val="Textbody"/>
        <w:widowControl/>
        <w:spacing w:after="0" w:line="276" w:lineRule="auto"/>
        <w:jc w:val="both"/>
      </w:pPr>
      <w:r>
        <w:rPr>
          <w:color w:val="000000"/>
          <w:sz w:val="28"/>
          <w:szCs w:val="28"/>
        </w:rPr>
        <w:t xml:space="preserve">Протоколом № 2 рассмотрения заявок на участие в открытом конкурсе № 12-2023 от 14.02.2024г. конкурсной комиссией принято решение о соответствии </w:t>
      </w:r>
      <w:proofErr w:type="gramStart"/>
      <w:r>
        <w:rPr>
          <w:color w:val="000000"/>
          <w:sz w:val="28"/>
          <w:szCs w:val="28"/>
        </w:rPr>
        <w:t>требованиям  всех</w:t>
      </w:r>
      <w:proofErr w:type="gramEnd"/>
      <w:r>
        <w:rPr>
          <w:color w:val="000000"/>
          <w:sz w:val="28"/>
          <w:szCs w:val="28"/>
        </w:rPr>
        <w:t xml:space="preserve"> участников открытого конкурса по Лотам № 2,3,4.</w:t>
      </w:r>
    </w:p>
    <w:p w:rsidR="00FB1563" w:rsidRDefault="00FB1563" w:rsidP="00FB1563">
      <w:pPr>
        <w:pStyle w:val="Textbody"/>
        <w:widowControl/>
        <w:spacing w:after="0" w:line="276" w:lineRule="auto"/>
        <w:jc w:val="both"/>
        <w:rPr>
          <w:sz w:val="28"/>
          <w:szCs w:val="28"/>
        </w:rPr>
      </w:pPr>
      <w:r>
        <w:rPr>
          <w:color w:val="000000"/>
          <w:sz w:val="28"/>
          <w:szCs w:val="28"/>
        </w:rPr>
        <w:t>Согласно Протоколу № 3 оценки и сопоставления заявок на участие в открытом конкурсе № 12-2023 от 21.02.2024г. конкурсная комиссия приняла решение:</w:t>
      </w:r>
    </w:p>
    <w:p w:rsidR="00FB1563" w:rsidRDefault="00FB1563" w:rsidP="00FB1563">
      <w:pPr>
        <w:pStyle w:val="Textbody"/>
        <w:widowControl/>
        <w:spacing w:after="0" w:line="276" w:lineRule="auto"/>
        <w:jc w:val="both"/>
        <w:rPr>
          <w:i/>
          <w:iCs/>
          <w:sz w:val="28"/>
          <w:szCs w:val="28"/>
        </w:rPr>
      </w:pPr>
      <w:r>
        <w:rPr>
          <w:i/>
          <w:iCs/>
          <w:color w:val="000000"/>
          <w:sz w:val="28"/>
          <w:szCs w:val="28"/>
        </w:rPr>
        <w:t>по лоту №2</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первый номер заявке на участие в конкурсе: ИП "Б"</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второй номер заявке на участие в конкурсе: ИП "Х.К"</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второй номер заявке на участие в конкурсе: ИП "Х"</w:t>
      </w:r>
    </w:p>
    <w:p w:rsidR="00FB1563" w:rsidRDefault="00FB1563" w:rsidP="00FB1563">
      <w:pPr>
        <w:pStyle w:val="Textbody"/>
        <w:widowControl/>
        <w:spacing w:after="0" w:line="276" w:lineRule="auto"/>
        <w:jc w:val="both"/>
        <w:rPr>
          <w:i/>
          <w:iCs/>
          <w:sz w:val="28"/>
          <w:szCs w:val="28"/>
        </w:rPr>
      </w:pPr>
      <w:r>
        <w:rPr>
          <w:i/>
          <w:iCs/>
          <w:color w:val="000000"/>
          <w:sz w:val="28"/>
          <w:szCs w:val="28"/>
        </w:rPr>
        <w:t>по лоту №3</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первый номер заявке на участие в конкурсе: ИП "Б"</w:t>
      </w:r>
    </w:p>
    <w:p w:rsidR="00FB1563" w:rsidRDefault="00FB1563" w:rsidP="00FB1563">
      <w:pPr>
        <w:pStyle w:val="Textbody"/>
        <w:widowControl/>
        <w:spacing w:after="0" w:line="276" w:lineRule="auto"/>
        <w:jc w:val="both"/>
        <w:rPr>
          <w:color w:val="000000"/>
          <w:sz w:val="28"/>
          <w:szCs w:val="28"/>
        </w:rPr>
      </w:pPr>
      <w:r>
        <w:rPr>
          <w:color w:val="000000"/>
          <w:sz w:val="28"/>
          <w:szCs w:val="28"/>
        </w:rPr>
        <w:t xml:space="preserve">- Присвоить второй номер заявке на участие в конкурсе: ИП </w:t>
      </w:r>
      <w:proofErr w:type="spellStart"/>
      <w:r>
        <w:rPr>
          <w:color w:val="000000"/>
          <w:sz w:val="28"/>
          <w:szCs w:val="28"/>
        </w:rPr>
        <w:t>Конопелько</w:t>
      </w:r>
      <w:proofErr w:type="spellEnd"/>
      <w:r>
        <w:rPr>
          <w:color w:val="000000"/>
          <w:sz w:val="28"/>
          <w:szCs w:val="28"/>
        </w:rPr>
        <w:t xml:space="preserve"> С.Н.</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третий номер заявке на участие в конкурсе: ИП "Х.К"</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третий номер заявке на участие в конкурсе: ИП "Х"</w:t>
      </w:r>
    </w:p>
    <w:p w:rsidR="00FB1563" w:rsidRDefault="00FB1563" w:rsidP="00FB1563">
      <w:pPr>
        <w:pStyle w:val="Textbody"/>
        <w:widowControl/>
        <w:spacing w:after="0" w:line="276" w:lineRule="auto"/>
        <w:jc w:val="both"/>
        <w:rPr>
          <w:i/>
          <w:iCs/>
          <w:sz w:val="28"/>
          <w:szCs w:val="28"/>
        </w:rPr>
      </w:pPr>
      <w:r>
        <w:rPr>
          <w:i/>
          <w:iCs/>
          <w:color w:val="000000"/>
          <w:sz w:val="28"/>
          <w:szCs w:val="28"/>
        </w:rPr>
        <w:t>по лоту №4</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первый номер заявке на участие в конкурсе: ИП "Б"</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второй номер заявке на участие в конкурсе: ИП "Х.К"</w:t>
      </w:r>
    </w:p>
    <w:p w:rsidR="00FB1563" w:rsidRDefault="00FB1563" w:rsidP="00FB1563">
      <w:pPr>
        <w:pStyle w:val="Textbody"/>
        <w:widowControl/>
        <w:spacing w:after="0" w:line="276" w:lineRule="auto"/>
        <w:jc w:val="both"/>
        <w:rPr>
          <w:color w:val="000000"/>
          <w:sz w:val="28"/>
          <w:szCs w:val="28"/>
        </w:rPr>
      </w:pPr>
      <w:r>
        <w:rPr>
          <w:color w:val="000000"/>
          <w:sz w:val="28"/>
          <w:szCs w:val="28"/>
        </w:rPr>
        <w:t>- Присвоить второй номер заявке на участие в конкурсе: ИП "Х"</w:t>
      </w:r>
    </w:p>
    <w:p w:rsidR="00FB1563" w:rsidRDefault="00FB1563" w:rsidP="00FB1563">
      <w:pPr>
        <w:pStyle w:val="Textbody"/>
        <w:widowControl/>
        <w:spacing w:after="0" w:line="276" w:lineRule="auto"/>
        <w:jc w:val="both"/>
        <w:rPr>
          <w:sz w:val="28"/>
          <w:szCs w:val="28"/>
        </w:rPr>
      </w:pPr>
      <w:r>
        <w:rPr>
          <w:color w:val="000000"/>
          <w:sz w:val="28"/>
          <w:szCs w:val="28"/>
        </w:rPr>
        <w:t xml:space="preserve">ИП «Х» В.М. по Лотам 2,3,4 присвоено 6 баллов (в том числе </w:t>
      </w:r>
      <w:r>
        <w:rPr>
          <w:rFonts w:eastAsia="Calibri"/>
          <w:color w:val="000000"/>
          <w:sz w:val="28"/>
          <w:szCs w:val="28"/>
          <w:lang w:eastAsia="en-US"/>
        </w:rPr>
        <w:t xml:space="preserve">по критериям оценки № 3.1, </w:t>
      </w:r>
      <w:proofErr w:type="gramStart"/>
      <w:r>
        <w:rPr>
          <w:rFonts w:eastAsia="Calibri"/>
          <w:color w:val="000000"/>
          <w:sz w:val="28"/>
          <w:szCs w:val="28"/>
          <w:lang w:eastAsia="en-US"/>
        </w:rPr>
        <w:t>3.2,3.3</w:t>
      </w:r>
      <w:proofErr w:type="gramEnd"/>
      <w:r>
        <w:rPr>
          <w:rFonts w:eastAsia="Calibri"/>
          <w:color w:val="000000"/>
          <w:sz w:val="28"/>
          <w:szCs w:val="28"/>
          <w:lang w:eastAsia="en-US"/>
        </w:rPr>
        <w:t xml:space="preserve">, 3.4, 3.5, 3.7, 4  присвоено 0 баллов), так как ИП «Х» </w:t>
      </w:r>
      <w:r>
        <w:rPr>
          <w:color w:val="000000"/>
          <w:sz w:val="28"/>
          <w:szCs w:val="28"/>
        </w:rPr>
        <w:t>не были предоставлены документы, либо копии документов, позволяющих оценить транспортные средства.</w:t>
      </w:r>
    </w:p>
    <w:p w:rsidR="00FB1563" w:rsidRDefault="00FB1563" w:rsidP="00FB1563">
      <w:pPr>
        <w:pStyle w:val="Textbody"/>
        <w:widowControl/>
        <w:spacing w:after="0" w:line="276" w:lineRule="auto"/>
        <w:jc w:val="both"/>
        <w:rPr>
          <w:color w:val="000000"/>
          <w:sz w:val="28"/>
          <w:szCs w:val="28"/>
        </w:rPr>
      </w:pPr>
    </w:p>
    <w:p w:rsidR="00FB1563" w:rsidRDefault="00FB1563" w:rsidP="00FB1563">
      <w:pPr>
        <w:pStyle w:val="Standard"/>
        <w:spacing w:line="276" w:lineRule="auto"/>
        <w:ind w:firstLine="540"/>
        <w:jc w:val="both"/>
        <w:rPr>
          <w:rFonts w:eastAsia="Calibri"/>
          <w:i/>
          <w:iCs/>
          <w:sz w:val="28"/>
          <w:szCs w:val="28"/>
          <w:lang w:eastAsia="en-US"/>
        </w:rPr>
      </w:pPr>
      <w:r>
        <w:rPr>
          <w:rFonts w:eastAsia="Calibri"/>
          <w:i/>
          <w:iCs/>
          <w:sz w:val="28"/>
          <w:szCs w:val="28"/>
          <w:lang w:eastAsia="en-US"/>
        </w:rPr>
        <w:t>Комиссия, рассмотрев в полном объеме представленные документы, а также заслушав пояснения сторон, приходит к следующим выводам.</w:t>
      </w:r>
    </w:p>
    <w:p w:rsidR="00FB1563" w:rsidRDefault="00FB1563" w:rsidP="00FB1563">
      <w:pPr>
        <w:pStyle w:val="Standard"/>
        <w:spacing w:line="276" w:lineRule="auto"/>
        <w:ind w:firstLine="540"/>
        <w:jc w:val="both"/>
        <w:rPr>
          <w:sz w:val="28"/>
          <w:szCs w:val="28"/>
        </w:rPr>
      </w:pPr>
      <w:r>
        <w:rPr>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о перевозках)</w:t>
      </w:r>
      <w:r>
        <w:rPr>
          <w:rFonts w:eastAsia="Calibri"/>
          <w:color w:val="000000"/>
          <w:sz w:val="28"/>
          <w:szCs w:val="28"/>
          <w:lang w:eastAsia="en-US"/>
        </w:rPr>
        <w:t xml:space="preserve"> предусмотрен </w:t>
      </w:r>
      <w:r>
        <w:rPr>
          <w:rFonts w:eastAsia="Calibri"/>
          <w:sz w:val="28"/>
          <w:szCs w:val="28"/>
          <w:lang w:eastAsia="en-US"/>
        </w:rPr>
        <w:t>порядок пр</w:t>
      </w:r>
      <w:r>
        <w:rPr>
          <w:rFonts w:eastAsia="Calibri"/>
          <w:color w:val="000000"/>
          <w:sz w:val="28"/>
          <w:szCs w:val="28"/>
          <w:lang w:eastAsia="en-US"/>
        </w:rPr>
        <w:t>оведения открытого конкурса.</w:t>
      </w:r>
    </w:p>
    <w:p w:rsidR="00FB1563" w:rsidRDefault="00FB1563" w:rsidP="00FB1563">
      <w:pPr>
        <w:pStyle w:val="Standard"/>
        <w:spacing w:line="276" w:lineRule="auto"/>
        <w:ind w:firstLine="540"/>
        <w:jc w:val="both"/>
      </w:pPr>
      <w:r>
        <w:rPr>
          <w:rStyle w:val="StrongEmphasis"/>
          <w:rFonts w:eastAsia="Calibri"/>
          <w:color w:val="000000"/>
          <w:sz w:val="28"/>
          <w:szCs w:val="28"/>
          <w:lang w:eastAsia="en-US"/>
        </w:rPr>
        <w:t xml:space="preserve">Приказом Минтранса Хакасии № 180-П-221 от 28.12.2023г. определено провести открытый конкурс на право получения свидетельства об осуществлении перевозок по межмуниципальным маршрутам регулярных перевозок на территории Республики Хакасия по </w:t>
      </w:r>
      <w:r>
        <w:rPr>
          <w:rStyle w:val="StrongEmphasis"/>
          <w:rFonts w:eastAsia="Calibri"/>
          <w:color w:val="000000"/>
          <w:sz w:val="28"/>
          <w:szCs w:val="28"/>
          <w:lang w:eastAsia="en-US"/>
        </w:rPr>
        <w:lastRenderedPageBreak/>
        <w:t>нерегулируемым тарифам № 12-2023.</w:t>
      </w:r>
    </w:p>
    <w:p w:rsidR="00FB1563" w:rsidRDefault="00FB1563" w:rsidP="00FB1563">
      <w:pPr>
        <w:pStyle w:val="Standard"/>
        <w:spacing w:line="276" w:lineRule="auto"/>
        <w:ind w:firstLine="540"/>
        <w:jc w:val="both"/>
      </w:pPr>
      <w:r>
        <w:rPr>
          <w:rStyle w:val="StrongEmphasis"/>
          <w:rFonts w:eastAsia="Calibri"/>
          <w:color w:val="000000"/>
          <w:sz w:val="28"/>
          <w:szCs w:val="28"/>
          <w:lang w:eastAsia="en-US"/>
        </w:rPr>
        <w:t xml:space="preserve">Приказом Минтранса </w:t>
      </w:r>
      <w:proofErr w:type="spellStart"/>
      <w:r>
        <w:rPr>
          <w:rStyle w:val="StrongEmphasis"/>
          <w:rFonts w:eastAsia="Calibri"/>
          <w:color w:val="000000"/>
          <w:sz w:val="28"/>
          <w:szCs w:val="28"/>
          <w:lang w:eastAsia="en-US"/>
        </w:rPr>
        <w:t>Хакасаии</w:t>
      </w:r>
      <w:proofErr w:type="spellEnd"/>
      <w:r>
        <w:rPr>
          <w:rStyle w:val="StrongEmphasis"/>
          <w:rFonts w:eastAsia="Calibri"/>
          <w:color w:val="000000"/>
          <w:sz w:val="28"/>
          <w:szCs w:val="28"/>
          <w:lang w:eastAsia="en-US"/>
        </w:rPr>
        <w:t xml:space="preserve"> № 180-П-222 о 28.12.2023г. утверждена </w:t>
      </w:r>
      <w:r>
        <w:rPr>
          <w:color w:val="000000"/>
          <w:sz w:val="28"/>
          <w:szCs w:val="28"/>
        </w:rPr>
        <w:t>конкурсная документация на проведение открытого конкурса № 12-2023 на право получения свидетельств об осуществлении перевозок по межмуниципальным маршрутам регулярных перевозок на территории Республики Хакасия по нерегулируемым тарифам (далее — конкурсная документация).</w:t>
      </w:r>
    </w:p>
    <w:p w:rsidR="00FB1563" w:rsidRDefault="00FB1563" w:rsidP="00FB1563">
      <w:pPr>
        <w:pStyle w:val="Standard"/>
        <w:spacing w:line="276" w:lineRule="auto"/>
        <w:ind w:firstLine="540"/>
        <w:jc w:val="both"/>
      </w:pPr>
      <w:r>
        <w:rPr>
          <w:rStyle w:val="StrongEmphasis"/>
          <w:rFonts w:eastAsia="Calibri"/>
          <w:color w:val="000000"/>
          <w:sz w:val="28"/>
          <w:szCs w:val="28"/>
          <w:lang w:eastAsia="en-US"/>
        </w:rPr>
        <w:t xml:space="preserve">Согласно части 1 статьи </w:t>
      </w:r>
      <w:proofErr w:type="gramStart"/>
      <w:r>
        <w:rPr>
          <w:rStyle w:val="StrongEmphasis"/>
          <w:rFonts w:eastAsia="Calibri"/>
          <w:color w:val="000000"/>
          <w:sz w:val="28"/>
          <w:szCs w:val="28"/>
          <w:lang w:eastAsia="en-US"/>
        </w:rPr>
        <w:t>23  Закона</w:t>
      </w:r>
      <w:proofErr w:type="gramEnd"/>
      <w:r>
        <w:rPr>
          <w:rStyle w:val="StrongEmphasis"/>
          <w:rFonts w:eastAsia="Calibri"/>
          <w:color w:val="000000"/>
          <w:sz w:val="28"/>
          <w:szCs w:val="28"/>
          <w:lang w:eastAsia="en-US"/>
        </w:rPr>
        <w:t xml:space="preserve"> о перевозках к</w:t>
      </w:r>
      <w:r>
        <w:rPr>
          <w:color w:val="000000"/>
          <w:sz w:val="28"/>
          <w:szCs w:val="28"/>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B1563" w:rsidRDefault="00FB1563" w:rsidP="00FB1563">
      <w:pPr>
        <w:pStyle w:val="Standard"/>
        <w:spacing w:line="276" w:lineRule="auto"/>
        <w:ind w:firstLine="540"/>
        <w:jc w:val="both"/>
        <w:rPr>
          <w:color w:val="000000"/>
          <w:sz w:val="28"/>
          <w:szCs w:val="28"/>
        </w:rPr>
      </w:pPr>
      <w:r>
        <w:rPr>
          <w:color w:val="000000"/>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B1563" w:rsidRDefault="00FB1563" w:rsidP="00FB1563">
      <w:pPr>
        <w:pStyle w:val="Standard"/>
        <w:spacing w:line="276" w:lineRule="auto"/>
        <w:ind w:firstLine="540"/>
        <w:jc w:val="both"/>
        <w:rPr>
          <w:color w:val="000000"/>
          <w:sz w:val="28"/>
          <w:szCs w:val="28"/>
        </w:rPr>
      </w:pPr>
      <w:r>
        <w:rPr>
          <w:color w:val="000000"/>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B1563" w:rsidRDefault="00FB1563" w:rsidP="00FB1563">
      <w:pPr>
        <w:pStyle w:val="Standard"/>
        <w:spacing w:line="276" w:lineRule="auto"/>
        <w:ind w:firstLine="540"/>
        <w:jc w:val="both"/>
        <w:rPr>
          <w:color w:val="000000"/>
          <w:sz w:val="28"/>
          <w:szCs w:val="28"/>
        </w:rPr>
      </w:pPr>
      <w:r>
        <w:rPr>
          <w:color w:val="000000"/>
          <w:sz w:val="28"/>
          <w:szCs w:val="28"/>
        </w:rPr>
        <w:t xml:space="preserve">3) </w:t>
      </w:r>
      <w:proofErr w:type="spellStart"/>
      <w:r>
        <w:rPr>
          <w:color w:val="000000"/>
          <w:sz w:val="28"/>
          <w:szCs w:val="28"/>
        </w:rPr>
        <w:t>непроведение</w:t>
      </w:r>
      <w:proofErr w:type="spellEnd"/>
      <w:r>
        <w:rPr>
          <w:color w:val="000000"/>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B1563" w:rsidRDefault="00FB1563" w:rsidP="00FB1563">
      <w:pPr>
        <w:pStyle w:val="Standard"/>
        <w:spacing w:line="276" w:lineRule="auto"/>
        <w:ind w:firstLine="540"/>
        <w:jc w:val="both"/>
        <w:rPr>
          <w:color w:val="000000"/>
          <w:sz w:val="28"/>
          <w:szCs w:val="28"/>
        </w:rPr>
      </w:pPr>
      <w:r>
        <w:rPr>
          <w:color w:val="000000"/>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B1563" w:rsidRDefault="00FB1563" w:rsidP="00FB1563">
      <w:pPr>
        <w:pStyle w:val="Standard"/>
        <w:spacing w:line="276" w:lineRule="auto"/>
        <w:ind w:firstLine="540"/>
        <w:jc w:val="both"/>
        <w:rPr>
          <w:color w:val="000000"/>
          <w:sz w:val="28"/>
          <w:szCs w:val="28"/>
        </w:rPr>
      </w:pPr>
      <w:r>
        <w:rPr>
          <w:color w:val="000000"/>
          <w:sz w:val="28"/>
          <w:szCs w:val="28"/>
        </w:rPr>
        <w:t>5) наличие договора простого товарищества в письменной форме (для участников договора простого товарищества);</w:t>
      </w:r>
    </w:p>
    <w:p w:rsidR="00FB1563" w:rsidRDefault="00FB1563" w:rsidP="00FB1563">
      <w:pPr>
        <w:pStyle w:val="Standard"/>
        <w:spacing w:line="276" w:lineRule="auto"/>
        <w:ind w:firstLine="540"/>
        <w:jc w:val="both"/>
      </w:pPr>
      <w:r>
        <w:rPr>
          <w:color w:val="000000"/>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4" w:history="1">
        <w:r>
          <w:rPr>
            <w:color w:val="000000"/>
            <w:sz w:val="28"/>
            <w:szCs w:val="28"/>
          </w:rPr>
          <w:t>частью 8 статьи 29</w:t>
        </w:r>
      </w:hyperlink>
      <w:r>
        <w:rPr>
          <w:color w:val="000000"/>
          <w:sz w:val="28"/>
          <w:szCs w:val="28"/>
        </w:rPr>
        <w:t xml:space="preserve"> настоящего Федерального закона.</w:t>
      </w:r>
    </w:p>
    <w:p w:rsidR="00FB1563" w:rsidRDefault="00FB1563" w:rsidP="00FB1563">
      <w:pPr>
        <w:pStyle w:val="Standard"/>
        <w:spacing w:line="276" w:lineRule="auto"/>
        <w:ind w:firstLine="540"/>
        <w:jc w:val="both"/>
      </w:pPr>
      <w:r>
        <w:rPr>
          <w:color w:val="000000"/>
          <w:sz w:val="28"/>
          <w:szCs w:val="28"/>
        </w:rPr>
        <w:t xml:space="preserve">В силу требований </w:t>
      </w:r>
      <w:hyperlink r:id="rId5" w:history="1">
        <w:r>
          <w:rPr>
            <w:color w:val="000000"/>
            <w:sz w:val="28"/>
            <w:szCs w:val="28"/>
          </w:rPr>
          <w:t>части 2 статьи 24</w:t>
        </w:r>
      </w:hyperlink>
      <w:r>
        <w:rPr>
          <w:color w:val="000000"/>
          <w:sz w:val="28"/>
          <w:szCs w:val="28"/>
        </w:rPr>
        <w:t xml:space="preserve"> Закона о перевозках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w:t>
      </w:r>
      <w:hyperlink r:id="rId6" w:history="1">
        <w:r>
          <w:rPr>
            <w:color w:val="000000"/>
            <w:sz w:val="28"/>
            <w:szCs w:val="28"/>
          </w:rPr>
          <w:t>Закона</w:t>
        </w:r>
      </w:hyperlink>
      <w:r>
        <w:rPr>
          <w:color w:val="000000"/>
          <w:sz w:val="28"/>
          <w:szCs w:val="28"/>
        </w:rPr>
        <w:t xml:space="preserve"> о перевозках.</w:t>
      </w:r>
    </w:p>
    <w:p w:rsidR="00FB1563" w:rsidRDefault="00FB1563" w:rsidP="00FB1563">
      <w:pPr>
        <w:pStyle w:val="Standard"/>
        <w:spacing w:line="276" w:lineRule="auto"/>
        <w:ind w:firstLine="540"/>
        <w:jc w:val="both"/>
      </w:pPr>
      <w:r>
        <w:rPr>
          <w:rStyle w:val="StrongEmphasis"/>
          <w:rFonts w:eastAsia="Calibri"/>
          <w:color w:val="000000"/>
          <w:sz w:val="28"/>
          <w:szCs w:val="28"/>
          <w:lang w:eastAsia="en-US"/>
        </w:rPr>
        <w:t>Частью 3 статьи 24</w:t>
      </w:r>
      <w:r>
        <w:rPr>
          <w:sz w:val="28"/>
          <w:szCs w:val="28"/>
        </w:rPr>
        <w:t xml:space="preserve"> Закона о перевозках определены критерии оценки и сопоставление заявок на участие в открытом конкурсе.</w:t>
      </w:r>
    </w:p>
    <w:p w:rsidR="00FB1563" w:rsidRDefault="00FB1563" w:rsidP="00FB1563">
      <w:pPr>
        <w:pStyle w:val="Standard"/>
        <w:spacing w:line="276" w:lineRule="auto"/>
        <w:ind w:firstLine="540"/>
        <w:jc w:val="both"/>
      </w:pPr>
      <w:r>
        <w:rPr>
          <w:color w:val="000000"/>
          <w:sz w:val="28"/>
          <w:szCs w:val="28"/>
        </w:rPr>
        <w:lastRenderedPageBreak/>
        <w:t xml:space="preserve">Шкала для оценки критериев, предусмотренных </w:t>
      </w:r>
      <w:hyperlink r:id="rId7" w:history="1">
        <w:r>
          <w:rPr>
            <w:color w:val="000000"/>
            <w:sz w:val="28"/>
            <w:szCs w:val="28"/>
          </w:rPr>
          <w:t>частью 3 настоящей статьи</w:t>
        </w:r>
      </w:hyperlink>
      <w:r>
        <w:rPr>
          <w:color w:val="000000"/>
          <w:sz w:val="28"/>
          <w:szCs w:val="28"/>
        </w:rPr>
        <w:t>,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 (</w:t>
      </w:r>
      <w:hyperlink r:id="rId8" w:history="1">
        <w:r>
          <w:rPr>
            <w:color w:val="000000"/>
            <w:sz w:val="28"/>
            <w:szCs w:val="28"/>
          </w:rPr>
          <w:t>пункт 4 ст</w:t>
        </w:r>
      </w:hyperlink>
      <w:r>
        <w:rPr>
          <w:color w:val="000000"/>
          <w:sz w:val="28"/>
          <w:szCs w:val="28"/>
        </w:rPr>
        <w:t>атьи</w:t>
      </w:r>
      <w:hyperlink r:id="rId9" w:history="1">
        <w:r>
          <w:rPr>
            <w:color w:val="000000"/>
            <w:sz w:val="28"/>
            <w:szCs w:val="28"/>
          </w:rPr>
          <w:t xml:space="preserve"> 24</w:t>
        </w:r>
      </w:hyperlink>
      <w:r>
        <w:rPr>
          <w:color w:val="000000"/>
          <w:sz w:val="28"/>
          <w:szCs w:val="28"/>
        </w:rPr>
        <w:t xml:space="preserve"> Закона об организации перевозок).</w:t>
      </w:r>
    </w:p>
    <w:p w:rsidR="00FB1563" w:rsidRDefault="00FB1563" w:rsidP="00FB1563">
      <w:pPr>
        <w:pStyle w:val="Standard"/>
        <w:spacing w:line="276" w:lineRule="auto"/>
        <w:ind w:firstLine="540"/>
        <w:jc w:val="both"/>
      </w:pPr>
      <w:r>
        <w:rPr>
          <w:rStyle w:val="StrongEmphasis"/>
          <w:rFonts w:eastAsia="Calibri"/>
          <w:color w:val="000000"/>
          <w:sz w:val="28"/>
          <w:szCs w:val="28"/>
          <w:lang w:eastAsia="en-US"/>
        </w:rPr>
        <w:t>Приложением № 3 П</w:t>
      </w:r>
      <w:r>
        <w:rPr>
          <w:color w:val="000000"/>
          <w:sz w:val="28"/>
          <w:szCs w:val="28"/>
        </w:rPr>
        <w:t>остановления Правительства Республики Хакасия от 29.03.2018 № 125 «О мерах по реализации Закона Республики Хакасия от 16.11.2009 № 126-ЗРХ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 (далее — Постановление № 125) утверждена ш</w:t>
      </w:r>
      <w:hyperlink r:id="rId10" w:history="1">
        <w:r>
          <w:rPr>
            <w:color w:val="000000"/>
            <w:sz w:val="28"/>
            <w:szCs w:val="28"/>
          </w:rPr>
          <w:t>кал</w:t>
        </w:r>
      </w:hyperlink>
      <w:r>
        <w:rPr>
          <w:color w:val="000000"/>
          <w:sz w:val="28"/>
          <w:szCs w:val="28"/>
        </w:rPr>
        <w:t>а для оценки критериев, по которым осуществляются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 городским наземным электрическим транспортом и межмуниципальному маршруту регулярных перевозок пассажиров и багажа автомобильным транспортом и городским наземным электрическим транспортом.</w:t>
      </w:r>
    </w:p>
    <w:p w:rsidR="00FB1563" w:rsidRDefault="00FB1563" w:rsidP="00FB1563">
      <w:pPr>
        <w:pStyle w:val="Standard"/>
        <w:spacing w:line="276" w:lineRule="auto"/>
        <w:ind w:firstLine="540"/>
        <w:jc w:val="both"/>
      </w:pPr>
      <w:proofErr w:type="gramStart"/>
      <w:r>
        <w:rPr>
          <w:color w:val="000000"/>
          <w:sz w:val="28"/>
          <w:szCs w:val="28"/>
        </w:rPr>
        <w:t>Аналогичная  ш</w:t>
      </w:r>
      <w:proofErr w:type="gramEnd"/>
      <w:r>
        <w:rPr>
          <w:color w:val="000000"/>
          <w:sz w:val="28"/>
          <w:szCs w:val="28"/>
        </w:rPr>
        <w:fldChar w:fldCharType="begin"/>
      </w:r>
      <w:r>
        <w:rPr>
          <w:color w:val="000000"/>
          <w:sz w:val="28"/>
          <w:szCs w:val="28"/>
        </w:rPr>
        <w:instrText xml:space="preserve"> HYPERLINK  "https://login.consultant.ru/link/?req=doc&amp;base=RLAW188&amp;n=91379&amp;dst=100101" </w:instrText>
      </w:r>
      <w:r>
        <w:rPr>
          <w:color w:val="000000"/>
          <w:sz w:val="28"/>
          <w:szCs w:val="28"/>
        </w:rPr>
        <w:fldChar w:fldCharType="separate"/>
      </w:r>
      <w:r>
        <w:rPr>
          <w:color w:val="000000"/>
          <w:sz w:val="28"/>
          <w:szCs w:val="28"/>
        </w:rPr>
        <w:t>кал</w:t>
      </w:r>
      <w:r>
        <w:rPr>
          <w:color w:val="000000"/>
          <w:sz w:val="28"/>
          <w:szCs w:val="28"/>
        </w:rPr>
        <w:fldChar w:fldCharType="end"/>
      </w:r>
      <w:r>
        <w:rPr>
          <w:color w:val="000000"/>
          <w:sz w:val="28"/>
          <w:szCs w:val="28"/>
        </w:rPr>
        <w:t>а для оценки критериев, по которым осуществляются оценка и сопоставление заявок на участие в открытом конкурсе указана в конкурсной документации.</w:t>
      </w:r>
    </w:p>
    <w:p w:rsidR="00FB1563" w:rsidRDefault="00FB1563" w:rsidP="00FB1563">
      <w:pPr>
        <w:pStyle w:val="Default"/>
        <w:spacing w:line="276" w:lineRule="auto"/>
        <w:ind w:firstLine="540"/>
        <w:jc w:val="both"/>
        <w:rPr>
          <w:sz w:val="28"/>
          <w:szCs w:val="28"/>
        </w:rPr>
      </w:pPr>
      <w:r>
        <w:rPr>
          <w:sz w:val="28"/>
          <w:szCs w:val="28"/>
        </w:rPr>
        <w:t>Согласно пункту 7.2 конкурсной документации заявка на участие в конкурсе содержит конкурсное предложение и прилагаемые к нему документы.</w:t>
      </w:r>
    </w:p>
    <w:p w:rsidR="00FB1563" w:rsidRDefault="00FB1563" w:rsidP="00FB1563">
      <w:pPr>
        <w:pStyle w:val="Default"/>
        <w:spacing w:line="276" w:lineRule="auto"/>
        <w:ind w:firstLine="540"/>
        <w:jc w:val="both"/>
        <w:rPr>
          <w:sz w:val="28"/>
          <w:szCs w:val="28"/>
        </w:rPr>
      </w:pPr>
      <w:r>
        <w:rPr>
          <w:sz w:val="28"/>
          <w:szCs w:val="28"/>
        </w:rPr>
        <w:t xml:space="preserve"> На основании подпункта 8 пункта 7.3. конкурсное предложение подается по форме, установленной конкурсной документацией (приложение 3), и должно содержать, в том числе:</w:t>
      </w:r>
    </w:p>
    <w:p w:rsidR="00FB1563" w:rsidRDefault="00FB1563" w:rsidP="00FB1563">
      <w:pPr>
        <w:pStyle w:val="Standard"/>
        <w:spacing w:line="276" w:lineRule="auto"/>
        <w:ind w:firstLine="540"/>
        <w:jc w:val="both"/>
        <w:rPr>
          <w:color w:val="000000"/>
          <w:sz w:val="28"/>
          <w:szCs w:val="28"/>
        </w:rPr>
      </w:pPr>
      <w:r>
        <w:rPr>
          <w:color w:val="000000"/>
          <w:sz w:val="28"/>
          <w:szCs w:val="28"/>
        </w:rPr>
        <w:t>8) характеристики транспортных средств, предлагаемых для работы на маршруте, с указанием вида, категории, класса транспортного средства, общей вместимости и количества посадочных мест, экологического класса, оснащения транспортного средства дополнительным оборудованием, в том числе оборудования для перевозок пассажиров из числа инвалидов.</w:t>
      </w:r>
    </w:p>
    <w:p w:rsidR="00FB1563" w:rsidRDefault="00FB1563" w:rsidP="00FB1563">
      <w:pPr>
        <w:pStyle w:val="Standard"/>
        <w:spacing w:line="276" w:lineRule="auto"/>
        <w:ind w:firstLine="540"/>
        <w:jc w:val="both"/>
        <w:rPr>
          <w:sz w:val="28"/>
          <w:szCs w:val="28"/>
        </w:rPr>
      </w:pPr>
      <w:r>
        <w:rPr>
          <w:color w:val="000000"/>
          <w:sz w:val="28"/>
          <w:szCs w:val="28"/>
        </w:rPr>
        <w:t>В соответствии с пунктом 7.5 конкурсной документации в целях оценки и сопоставления заявки, на участие в открытом конкурсе в соответствии со шкалой для оценки критериев соискатель на участие в открытом конкурсе, вправе дополнительно представить следующие документы:</w:t>
      </w:r>
    </w:p>
    <w:p w:rsidR="00FB1563" w:rsidRDefault="00FB1563" w:rsidP="00FB1563">
      <w:pPr>
        <w:pStyle w:val="Standard"/>
        <w:spacing w:line="276" w:lineRule="auto"/>
        <w:ind w:firstLine="540"/>
        <w:jc w:val="both"/>
        <w:rPr>
          <w:color w:val="000000"/>
          <w:sz w:val="28"/>
          <w:szCs w:val="28"/>
        </w:rPr>
      </w:pPr>
      <w:r>
        <w:rPr>
          <w:color w:val="000000"/>
          <w:sz w:val="28"/>
          <w:szCs w:val="28"/>
        </w:rPr>
        <w:t xml:space="preserve">1) документы, либо копии документов, позволяющих оценить транспортные средства, предлагаемые юридическим лицом, индивидуальным </w:t>
      </w:r>
      <w:r>
        <w:rPr>
          <w:color w:val="000000"/>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по критериям, установленным пунктами шкалы для оценки критериев 1, 2, 3, 4 (приложение 1 к конкурсной документации);</w:t>
      </w:r>
    </w:p>
    <w:p w:rsidR="00FB1563" w:rsidRDefault="00FB1563" w:rsidP="00FB1563">
      <w:pPr>
        <w:pStyle w:val="Standard"/>
        <w:spacing w:line="276" w:lineRule="auto"/>
        <w:ind w:firstLine="540"/>
        <w:jc w:val="both"/>
        <w:rPr>
          <w:sz w:val="28"/>
          <w:szCs w:val="28"/>
        </w:rPr>
      </w:pPr>
      <w:r>
        <w:rPr>
          <w:color w:val="000000"/>
          <w:sz w:val="28"/>
          <w:szCs w:val="28"/>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B1563" w:rsidRDefault="00FB1563" w:rsidP="00FB1563">
      <w:pPr>
        <w:pStyle w:val="Standard"/>
        <w:spacing w:line="276" w:lineRule="auto"/>
        <w:ind w:firstLine="540"/>
        <w:jc w:val="both"/>
        <w:rPr>
          <w:b/>
          <w:bCs/>
          <w:color w:val="000000"/>
          <w:sz w:val="28"/>
          <w:szCs w:val="28"/>
        </w:rPr>
      </w:pPr>
      <w:r>
        <w:rPr>
          <w:b/>
          <w:bCs/>
          <w:color w:val="000000"/>
          <w:sz w:val="28"/>
          <w:szCs w:val="28"/>
        </w:rPr>
        <w:t>В случае непредставления документов, указанных в подпунктах 1, 2 настоящего пункта, либо представления документов, не позволяющих оценить заявку по какому- либо из установленных пунктами 1, 2, 3, 4 шкалы для оценки критериев (приложение 1 к конкурсной документации), указанные критерии оцениваются в 0 баллов.</w:t>
      </w:r>
    </w:p>
    <w:p w:rsidR="00FB1563" w:rsidRDefault="00FB1563" w:rsidP="00FB1563">
      <w:pPr>
        <w:pStyle w:val="Standard"/>
        <w:spacing w:line="276" w:lineRule="auto"/>
        <w:ind w:firstLine="540"/>
        <w:jc w:val="both"/>
        <w:rPr>
          <w:sz w:val="28"/>
          <w:szCs w:val="28"/>
        </w:rPr>
      </w:pPr>
      <w:r>
        <w:rPr>
          <w:color w:val="000000"/>
          <w:sz w:val="28"/>
          <w:szCs w:val="28"/>
        </w:rPr>
        <w:t xml:space="preserve">Вместе с тем, Комиссией Хакасского УФАС России установлено, что ИП "Х" в конкурсном предложении (лотам 2,3,4) указаны данные о двух предлагаемых для работы на маршрутах транспортных средствах: вид - автобус, сведения о марке и модели отсутствуют, категория, класс указаны: М3(1), малого и (или среднего класса), экологический класс 4, общая вместимость/ количество посадочных мест от 23 до 37 (включительно)/от 16 до 20 (включительно), оснащение ТС низким полом - нет, дополнительным оборудованием - наружным информационным табло, наличие видеорегистратора и в салоне ТС видеокамер; спецоборудованием для инвалидов и других маломобильных групп населения - автономный речевой информатор для информирования об остановочных пунктах инвалидов по зрению, электронной бегущей строки для информирования об остановочных пунктах инвалидов по слуху, таблица, выполненная шрифтом Брайля для слабовидящих пассажиров, аппаратура мониторинга ТС - ГЛОНАСС, </w:t>
      </w:r>
      <w:proofErr w:type="spellStart"/>
      <w:r>
        <w:rPr>
          <w:color w:val="000000"/>
          <w:sz w:val="28"/>
          <w:szCs w:val="28"/>
        </w:rPr>
        <w:t>тахограф</w:t>
      </w:r>
      <w:proofErr w:type="spellEnd"/>
      <w:r>
        <w:rPr>
          <w:color w:val="000000"/>
          <w:sz w:val="28"/>
          <w:szCs w:val="28"/>
        </w:rPr>
        <w:t>. Также в заявке указан максимальный срок эксплуатации ТС - менее 10 лет, количество дверей для входа-выхода пассажиров - две служебные двери.</w:t>
      </w:r>
    </w:p>
    <w:p w:rsidR="00FB1563" w:rsidRDefault="00FB1563" w:rsidP="00FB1563">
      <w:pPr>
        <w:pStyle w:val="Standard"/>
        <w:spacing w:line="276" w:lineRule="auto"/>
        <w:ind w:firstLine="540"/>
        <w:jc w:val="both"/>
        <w:rPr>
          <w:sz w:val="28"/>
          <w:szCs w:val="28"/>
        </w:rPr>
      </w:pPr>
      <w:r>
        <w:rPr>
          <w:color w:val="000000"/>
          <w:sz w:val="28"/>
          <w:szCs w:val="28"/>
        </w:rPr>
        <w:t xml:space="preserve">К заявке (предложению) приложены следующие копии документов: выписка из реестра лицензий и копия лицензии; общие сведения об участнике; копия свидетельства о регистрации ИГ1; копия выписки из ЕГРИП; копия 2-13 страниц паспорта; обязательство о подтверждении наличия ТС, предусмотренных заявкой; копия сведений об отсутствии задолженности по </w:t>
      </w:r>
      <w:r>
        <w:rPr>
          <w:color w:val="000000"/>
          <w:sz w:val="28"/>
          <w:szCs w:val="28"/>
        </w:rPr>
        <w:lastRenderedPageBreak/>
        <w:t>платежам в бюджеты бюджетной системы РФ; справка о количестве ДТП; информация о ТС, имевшихся у Предпринимателя в течение прошедшего года; декларация; обязательство об оснащении ТС доп. оборудованием, документы в подтверждение опыта перевозок.</w:t>
      </w:r>
    </w:p>
    <w:p w:rsidR="00FB1563" w:rsidRDefault="00FB1563" w:rsidP="00FB1563">
      <w:pPr>
        <w:pStyle w:val="Standard"/>
        <w:spacing w:line="276" w:lineRule="auto"/>
        <w:ind w:firstLine="540"/>
        <w:jc w:val="both"/>
        <w:rPr>
          <w:sz w:val="28"/>
          <w:szCs w:val="28"/>
        </w:rPr>
      </w:pPr>
      <w:r>
        <w:rPr>
          <w:color w:val="000000"/>
          <w:sz w:val="28"/>
          <w:szCs w:val="28"/>
        </w:rPr>
        <w:t>Между тем, ИП "Х" в составе заявки не представлены документы, либо копии документов, позволяющие оценить предлагаемые им транспортные средства для осуществления регулярных перевозок в течение срока действия свидетельства.</w:t>
      </w:r>
    </w:p>
    <w:p w:rsidR="00FB1563" w:rsidRDefault="00FB1563" w:rsidP="00FB1563">
      <w:pPr>
        <w:pStyle w:val="Standard"/>
        <w:spacing w:line="276" w:lineRule="auto"/>
        <w:ind w:firstLine="540"/>
        <w:jc w:val="both"/>
        <w:rPr>
          <w:sz w:val="28"/>
          <w:szCs w:val="28"/>
        </w:rPr>
      </w:pPr>
      <w:r>
        <w:rPr>
          <w:color w:val="000000"/>
          <w:sz w:val="28"/>
          <w:szCs w:val="28"/>
        </w:rPr>
        <w:t xml:space="preserve"> Таким образом, из анализа заявки ИП "Х" на предмет соответствия условиям конкурсной документации, в том числе с учётом положений пункта 7.5 конкурсной документации, следует, что конкурсная комиссия правомерно оценила </w:t>
      </w:r>
      <w:r>
        <w:rPr>
          <w:rFonts w:eastAsia="Calibri"/>
          <w:color w:val="000000"/>
          <w:sz w:val="28"/>
          <w:szCs w:val="28"/>
          <w:lang w:eastAsia="en-US"/>
        </w:rPr>
        <w:t xml:space="preserve">по критериям оценки № 3.1, </w:t>
      </w:r>
      <w:proofErr w:type="gramStart"/>
      <w:r>
        <w:rPr>
          <w:rFonts w:eastAsia="Calibri"/>
          <w:color w:val="000000"/>
          <w:sz w:val="28"/>
          <w:szCs w:val="28"/>
          <w:lang w:eastAsia="en-US"/>
        </w:rPr>
        <w:t>3.2,3.3</w:t>
      </w:r>
      <w:proofErr w:type="gramEnd"/>
      <w:r>
        <w:rPr>
          <w:rFonts w:eastAsia="Calibri"/>
          <w:color w:val="000000"/>
          <w:sz w:val="28"/>
          <w:szCs w:val="28"/>
          <w:lang w:eastAsia="en-US"/>
        </w:rPr>
        <w:t>, 3.4, 3.5, 3.7, 4 заявку ИП "Х" в 0 баллов, поскольку в составе заявки</w:t>
      </w:r>
      <w:r>
        <w:rPr>
          <w:color w:val="000000"/>
          <w:sz w:val="28"/>
          <w:szCs w:val="28"/>
        </w:rPr>
        <w:t xml:space="preserve"> отсутствовали документы, позволяющие оценить транспортные средства. Доказательств обратного материалы дела не содержат.</w:t>
      </w:r>
    </w:p>
    <w:p w:rsidR="00FB1563" w:rsidRDefault="00FB1563" w:rsidP="00FB1563">
      <w:pPr>
        <w:pStyle w:val="Standard"/>
        <w:spacing w:line="276" w:lineRule="auto"/>
        <w:ind w:firstLine="567"/>
        <w:jc w:val="both"/>
        <w:rPr>
          <w:rFonts w:eastAsia="Calibri"/>
          <w:sz w:val="28"/>
          <w:szCs w:val="28"/>
          <w:lang w:eastAsia="en-US"/>
        </w:rPr>
      </w:pPr>
      <w:r>
        <w:rPr>
          <w:rFonts w:eastAsia="Calibri"/>
          <w:color w:val="000000"/>
          <w:sz w:val="28"/>
          <w:szCs w:val="28"/>
          <w:lang w:eastAsia="en-US"/>
        </w:rPr>
        <w:t xml:space="preserve">При этом Комиссия Хакасского УФАС России отмечает, что полномочия комиссии организатора торгов </w:t>
      </w:r>
      <w:proofErr w:type="gramStart"/>
      <w:r>
        <w:rPr>
          <w:rFonts w:eastAsia="Calibri"/>
          <w:color w:val="000000"/>
          <w:sz w:val="28"/>
          <w:szCs w:val="28"/>
          <w:lang w:eastAsia="en-US"/>
        </w:rPr>
        <w:t>при оценки</w:t>
      </w:r>
      <w:proofErr w:type="gramEnd"/>
      <w:r>
        <w:rPr>
          <w:rFonts w:eastAsia="Calibri"/>
          <w:color w:val="000000"/>
          <w:sz w:val="28"/>
          <w:szCs w:val="28"/>
          <w:lang w:eastAsia="en-US"/>
        </w:rPr>
        <w:t xml:space="preserve"> и сопоставлении заявок на участие в открытом конкурсе ограничены проверкой их соответствия требованиям конкурсной документации. Обязанностью комиссии в рассматриваемом случае является оценка и сопоставление заявок формальным требованиям и условиям, сформулированным в конкурсной документации.</w:t>
      </w:r>
    </w:p>
    <w:p w:rsidR="00FB1563" w:rsidRDefault="00FB1563" w:rsidP="00FB1563">
      <w:pPr>
        <w:pStyle w:val="Standard"/>
        <w:spacing w:line="276" w:lineRule="auto"/>
        <w:ind w:firstLine="567"/>
        <w:jc w:val="both"/>
        <w:rPr>
          <w:rFonts w:eastAsia="Calibri"/>
          <w:sz w:val="28"/>
          <w:szCs w:val="28"/>
          <w:lang w:eastAsia="en-US"/>
        </w:rPr>
      </w:pPr>
      <w:r>
        <w:rPr>
          <w:rFonts w:eastAsia="Calibri"/>
          <w:color w:val="000000"/>
          <w:sz w:val="28"/>
          <w:szCs w:val="28"/>
          <w:lang w:eastAsia="en-US"/>
        </w:rPr>
        <w:t>На основании имеющихся документов и сведений, Комиссия Хакасского УФАС России приходит к выводу, что довод жалобы Заявителя не нашёл своего подтверждения, в виду чего жалоба является необоснованной.</w:t>
      </w:r>
    </w:p>
    <w:p w:rsidR="00FB1563" w:rsidRDefault="00FB1563" w:rsidP="00FB1563">
      <w:pPr>
        <w:pStyle w:val="Standard"/>
        <w:spacing w:line="276" w:lineRule="auto"/>
        <w:ind w:firstLine="540"/>
        <w:jc w:val="both"/>
        <w:rPr>
          <w:color w:val="000000"/>
          <w:sz w:val="26"/>
          <w:szCs w:val="28"/>
        </w:rPr>
      </w:pPr>
    </w:p>
    <w:p w:rsidR="00FB1563" w:rsidRDefault="00FB1563" w:rsidP="00FB1563">
      <w:pPr>
        <w:pStyle w:val="Standard"/>
        <w:spacing w:line="276" w:lineRule="auto"/>
        <w:ind w:firstLine="709"/>
        <w:jc w:val="both"/>
        <w:rPr>
          <w:sz w:val="28"/>
          <w:szCs w:val="28"/>
        </w:rPr>
      </w:pPr>
      <w:r>
        <w:rPr>
          <w:rFonts w:eastAsia="Calibri"/>
          <w:bCs/>
          <w:color w:val="000000"/>
          <w:sz w:val="28"/>
          <w:szCs w:val="28"/>
          <w:lang w:eastAsia="en-US"/>
        </w:rPr>
        <w:t>Согласно части 17 статьи 18.1 Закона о защите конкуренции</w:t>
      </w:r>
      <w:r>
        <w:rPr>
          <w:color w:val="000000"/>
          <w:sz w:val="28"/>
          <w:szCs w:val="28"/>
        </w:rPr>
        <w:t xml:space="preserve">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B1563" w:rsidRDefault="00FB1563" w:rsidP="00FB1563">
      <w:pPr>
        <w:pStyle w:val="Standard"/>
        <w:spacing w:line="276" w:lineRule="auto"/>
        <w:ind w:firstLine="709"/>
        <w:jc w:val="both"/>
        <w:rPr>
          <w:i/>
          <w:iCs/>
        </w:rPr>
      </w:pPr>
      <w:r>
        <w:rPr>
          <w:rFonts w:eastAsia="Calibri"/>
          <w:bCs/>
          <w:i/>
          <w:iCs/>
          <w:color w:val="000000"/>
          <w:sz w:val="28"/>
          <w:szCs w:val="28"/>
          <w:lang w:eastAsia="en-US"/>
        </w:rPr>
        <w:t>Так, в ходе рассмотрения жалобы ИП "Х", Комиссией Хакасского УФАС России установлены иные нарушения в действиях организатора торгов, что выразилось в следующем.</w:t>
      </w:r>
    </w:p>
    <w:p w:rsidR="00FB1563" w:rsidRDefault="00FB1563" w:rsidP="00FB1563">
      <w:pPr>
        <w:pStyle w:val="Standard"/>
        <w:spacing w:line="276" w:lineRule="auto"/>
        <w:ind w:firstLine="709"/>
        <w:jc w:val="both"/>
      </w:pPr>
      <w:r>
        <w:rPr>
          <w:rFonts w:eastAsia="Calibri"/>
          <w:bCs/>
          <w:color w:val="000000"/>
          <w:sz w:val="28"/>
          <w:szCs w:val="28"/>
          <w:lang w:eastAsia="en-US"/>
        </w:rPr>
        <w:t xml:space="preserve">Пунктом 5 статьи  4 </w:t>
      </w:r>
      <w:r>
        <w:rPr>
          <w:color w:val="000000"/>
          <w:sz w:val="28"/>
          <w:szCs w:val="28"/>
        </w:rPr>
        <w:t xml:space="preserve">Закона Республики Хакасия от 16.11.2009 № 126-ЗРХ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w:t>
      </w:r>
      <w:r>
        <w:rPr>
          <w:color w:val="000000"/>
          <w:sz w:val="28"/>
          <w:szCs w:val="28"/>
        </w:rPr>
        <w:lastRenderedPageBreak/>
        <w:t>межмуниципальным маршрутам регулярных перевозок на территории Республики Хакасия»</w:t>
      </w:r>
      <w:r>
        <w:rPr>
          <w:rFonts w:eastAsia="Calibri"/>
          <w:bCs/>
          <w:color w:val="000000"/>
          <w:sz w:val="28"/>
          <w:szCs w:val="28"/>
          <w:lang w:eastAsia="en-US"/>
        </w:rPr>
        <w:t xml:space="preserve"> (далее - </w:t>
      </w:r>
      <w:hyperlink r:id="rId11" w:history="1">
        <w:r>
          <w:rPr>
            <w:color w:val="000000"/>
            <w:sz w:val="28"/>
            <w:szCs w:val="28"/>
          </w:rPr>
          <w:t>Закон</w:t>
        </w:r>
      </w:hyperlink>
      <w:r>
        <w:rPr>
          <w:color w:val="000000"/>
          <w:sz w:val="28"/>
          <w:szCs w:val="28"/>
        </w:rPr>
        <w:t xml:space="preserve"> Республики Хакасия  № 126) определено, что </w:t>
      </w:r>
      <w:r>
        <w:rPr>
          <w:rFonts w:eastAsia="Calibri"/>
          <w:bCs/>
          <w:color w:val="000000"/>
          <w:sz w:val="28"/>
          <w:szCs w:val="28"/>
          <w:lang w:eastAsia="en-US"/>
        </w:rPr>
        <w:t>о</w:t>
      </w:r>
      <w:r>
        <w:rPr>
          <w:color w:val="000000"/>
          <w:sz w:val="28"/>
          <w:szCs w:val="28"/>
        </w:rPr>
        <w:t>сновными целями настоящего Закона является обеспечение добросовестной конкуренции между перевозчиками.</w:t>
      </w:r>
    </w:p>
    <w:p w:rsidR="00FB1563" w:rsidRDefault="00FB1563" w:rsidP="00FB1563">
      <w:pPr>
        <w:pStyle w:val="Standard"/>
        <w:spacing w:line="276" w:lineRule="auto"/>
        <w:ind w:firstLine="709"/>
        <w:jc w:val="both"/>
      </w:pPr>
      <w:r>
        <w:rPr>
          <w:color w:val="000000"/>
          <w:sz w:val="28"/>
          <w:szCs w:val="28"/>
        </w:rPr>
        <w:t xml:space="preserve">Согласно пункту 3 статьи 5 </w:t>
      </w:r>
      <w:hyperlink r:id="rId12" w:history="1">
        <w:proofErr w:type="gramStart"/>
        <w:r>
          <w:rPr>
            <w:color w:val="000000"/>
            <w:sz w:val="28"/>
            <w:szCs w:val="28"/>
          </w:rPr>
          <w:t>Закон</w:t>
        </w:r>
        <w:proofErr w:type="gramEnd"/>
      </w:hyperlink>
      <w:r>
        <w:rPr>
          <w:color w:val="000000"/>
          <w:sz w:val="28"/>
          <w:szCs w:val="28"/>
        </w:rPr>
        <w:t>а Республики Хакасия от 16.11.2009 № 126 организация регулярных перевозок основывается, в том числе на принципе равенства прав и обязанностей перевозчиков независимо от их форм собственности при проведении открытых конкурсов и при осуществлении регулярных перевозок.</w:t>
      </w:r>
    </w:p>
    <w:p w:rsidR="00FB1563" w:rsidRDefault="00FB1563" w:rsidP="00FB1563">
      <w:pPr>
        <w:pStyle w:val="Standard"/>
        <w:spacing w:line="276" w:lineRule="auto"/>
        <w:ind w:firstLine="540"/>
        <w:jc w:val="both"/>
        <w:rPr>
          <w:color w:val="000000"/>
          <w:sz w:val="28"/>
          <w:szCs w:val="28"/>
        </w:rPr>
      </w:pPr>
      <w:r>
        <w:rPr>
          <w:color w:val="000000"/>
          <w:sz w:val="28"/>
          <w:szCs w:val="28"/>
        </w:rPr>
        <w:t>Вместе с тем, в соответствии с пунктом 7.5 конкурсной документации, в целях оценки и сопоставления заявки, на участие в открытом конкурсе в соответствии со шкалой для оценки критериев соискатель на участие в открытом конкурсе, вправе дополнительно представить следующие документы:</w:t>
      </w:r>
    </w:p>
    <w:p w:rsidR="00FB1563" w:rsidRDefault="00FB1563" w:rsidP="00FB1563">
      <w:pPr>
        <w:pStyle w:val="Standard"/>
        <w:spacing w:line="276" w:lineRule="auto"/>
        <w:ind w:firstLine="540"/>
        <w:jc w:val="both"/>
        <w:rPr>
          <w:color w:val="000000"/>
          <w:sz w:val="28"/>
          <w:szCs w:val="28"/>
        </w:rPr>
      </w:pPr>
      <w:r>
        <w:rPr>
          <w:color w:val="000000"/>
          <w:sz w:val="28"/>
          <w:szCs w:val="28"/>
        </w:rPr>
        <w:t>1) документы, либо копии документов, позволяющих оценить транспортные средства, предлагаемые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по критериям, установленным пунктами шкалы для оценки критериев 1, 2, 3, 4 (приложение 1 к конкурсной документации);</w:t>
      </w:r>
    </w:p>
    <w:p w:rsidR="00FB1563" w:rsidRDefault="00FB1563" w:rsidP="00FB1563">
      <w:pPr>
        <w:pStyle w:val="Standard"/>
        <w:spacing w:line="276" w:lineRule="auto"/>
        <w:ind w:firstLine="540"/>
        <w:jc w:val="both"/>
        <w:rPr>
          <w:b/>
          <w:bCs/>
          <w:color w:val="000000"/>
          <w:sz w:val="28"/>
          <w:szCs w:val="28"/>
        </w:rPr>
      </w:pPr>
      <w:r>
        <w:rPr>
          <w:b/>
          <w:bCs/>
          <w:color w:val="000000"/>
          <w:sz w:val="28"/>
          <w:szCs w:val="28"/>
        </w:rPr>
        <w:t>При этом, в случае непредставления документов, указанных в подпунктах 1, 2 настоящего пункта, либо представления документов, не позволяющих оценить заявку по какому- либо из установленных пунктами 1, 2, 3, 4 шкалы для оценки критериев (приложение 1 к конкурсной документации), указанные критерии оцениваются в 0 баллов.</w:t>
      </w:r>
    </w:p>
    <w:p w:rsidR="00FB1563" w:rsidRDefault="00FB1563" w:rsidP="00FB1563">
      <w:pPr>
        <w:pStyle w:val="Standard"/>
        <w:spacing w:line="276" w:lineRule="auto"/>
        <w:ind w:firstLine="540"/>
        <w:jc w:val="both"/>
        <w:rPr>
          <w:rFonts w:eastAsia="Calibri"/>
          <w:bCs/>
          <w:color w:val="000000"/>
          <w:sz w:val="28"/>
          <w:szCs w:val="28"/>
          <w:lang w:eastAsia="en-US"/>
        </w:rPr>
      </w:pPr>
    </w:p>
    <w:p w:rsidR="00FB1563" w:rsidRDefault="00FB1563" w:rsidP="00FB1563">
      <w:pPr>
        <w:pStyle w:val="Standard"/>
        <w:spacing w:line="276" w:lineRule="auto"/>
        <w:ind w:firstLine="540"/>
        <w:jc w:val="both"/>
        <w:rPr>
          <w:color w:val="000000"/>
          <w:sz w:val="28"/>
          <w:szCs w:val="28"/>
        </w:rPr>
      </w:pPr>
      <w:r>
        <w:rPr>
          <w:color w:val="000000"/>
          <w:sz w:val="28"/>
          <w:szCs w:val="28"/>
        </w:rPr>
        <w:t>Вместе с тем, к участию в открытом конкурсе допускаются юридические лица, индивидуальные предприниматели, участники договора простого товарищества, принявшие на себя обязательства</w:t>
      </w:r>
      <w:r>
        <w:rPr>
          <w:i/>
          <w:iCs/>
          <w:color w:val="000000"/>
          <w:sz w:val="28"/>
          <w:szCs w:val="28"/>
        </w:rPr>
        <w:t xml:space="preserve"> в случае предоставления участнику открытого конкурса права на получение свидетельства</w:t>
      </w:r>
      <w:r>
        <w:rPr>
          <w:color w:val="000000"/>
          <w:sz w:val="28"/>
          <w:szCs w:val="28"/>
        </w:rPr>
        <w:t xml:space="preserve">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(п</w:t>
      </w:r>
      <w:hyperlink r:id="rId13" w:history="1">
        <w:r>
          <w:rPr>
            <w:color w:val="000000"/>
            <w:sz w:val="28"/>
            <w:szCs w:val="28"/>
          </w:rPr>
          <w:t>ункт 2 части 1 статьи 23</w:t>
        </w:r>
      </w:hyperlink>
      <w:r>
        <w:rPr>
          <w:color w:val="000000"/>
          <w:sz w:val="28"/>
          <w:szCs w:val="28"/>
        </w:rPr>
        <w:t xml:space="preserve"> Закона о перевозках).</w:t>
      </w:r>
    </w:p>
    <w:p w:rsidR="00FB1563" w:rsidRDefault="00FB1563" w:rsidP="00FB1563">
      <w:pPr>
        <w:pStyle w:val="Standard"/>
        <w:spacing w:line="276" w:lineRule="auto"/>
        <w:ind w:firstLine="540"/>
        <w:jc w:val="both"/>
      </w:pPr>
      <w:r>
        <w:rPr>
          <w:color w:val="000000"/>
          <w:sz w:val="28"/>
          <w:szCs w:val="28"/>
        </w:rPr>
        <w:t xml:space="preserve">В подпункте 9 пункта 7.4 конкурсной документации указано, что к конкурсному предложению прилагается, в том числе документ о принятии на себя обязательства в случае предоставления участнику открытого конкурса права на получение свидетельства об осуществлении перевозок по маршруту </w:t>
      </w:r>
      <w:r>
        <w:rPr>
          <w:color w:val="000000"/>
          <w:sz w:val="28"/>
          <w:szCs w:val="28"/>
        </w:rPr>
        <w:lastRenderedPageBreak/>
        <w:t>регулярных перевозок, подтвердить не позднее чем в 10-дневный срок со дня подписания протокола оценки и сопоставления заявок либо протокола жеребьевки, наличие на праве собственности или на ином законном основании транспортных средств, предусмотренных его заявкой на участие в открытом конкурсе (далее — «обязательство по подтверждению наличия транспортных средств»).</w:t>
      </w:r>
    </w:p>
    <w:p w:rsidR="00FB1563" w:rsidRDefault="00FB1563" w:rsidP="00FB1563">
      <w:pPr>
        <w:pStyle w:val="Standard"/>
        <w:spacing w:line="276" w:lineRule="auto"/>
        <w:ind w:firstLine="540"/>
        <w:jc w:val="both"/>
      </w:pPr>
      <w:r>
        <w:rPr>
          <w:sz w:val="28"/>
          <w:szCs w:val="28"/>
        </w:rPr>
        <w:t>Таким образом, из указанных норм следует, что обязанность подтвердить наличие транспортных средств на праве собственности или на ином законном основании (в том числе представить документы, подтверждающие заявленные характеристики транспортных средств) фактически возникает у победителя открытого конкурса в сроки, определенные конкурсной документации, а не у соискателя открытого конкурса на стадии подачи заявки</w:t>
      </w:r>
      <w:r>
        <w:rPr>
          <w:color w:val="000000"/>
          <w:sz w:val="28"/>
          <w:szCs w:val="28"/>
        </w:rPr>
        <w:t>.</w:t>
      </w:r>
    </w:p>
    <w:p w:rsidR="00FB1563" w:rsidRDefault="00FB1563" w:rsidP="00FB1563">
      <w:pPr>
        <w:pStyle w:val="Standard"/>
        <w:spacing w:line="276" w:lineRule="auto"/>
        <w:ind w:firstLine="540"/>
        <w:jc w:val="both"/>
        <w:rPr>
          <w:sz w:val="28"/>
          <w:szCs w:val="28"/>
        </w:rPr>
      </w:pPr>
      <w:r>
        <w:rPr>
          <w:sz w:val="28"/>
          <w:szCs w:val="28"/>
        </w:rPr>
        <w:t xml:space="preserve">В свою очередь, условие, предусмотренное подпунктом 1 пункта 7.5 конкурсной документации в части представления документов, </w:t>
      </w:r>
      <w:r>
        <w:rPr>
          <w:color w:val="000000"/>
          <w:sz w:val="28"/>
          <w:szCs w:val="28"/>
        </w:rPr>
        <w:t xml:space="preserve">позволяющих оценить транспортные средства, </w:t>
      </w:r>
      <w:r>
        <w:rPr>
          <w:sz w:val="28"/>
          <w:szCs w:val="28"/>
        </w:rPr>
        <w:t>предполагает фактическое наличие транспортных средств у соискателя конкурса на момент подачи заявки, что, в свою очередь, ставит в неравное положение участников, представивших</w:t>
      </w:r>
      <w:r>
        <w:rPr>
          <w:color w:val="000000"/>
          <w:sz w:val="28"/>
          <w:szCs w:val="28"/>
        </w:rPr>
        <w:t xml:space="preserve"> в конкурсном предложении «обязательство по подтверждению наличия транспортных средств», то есть в распоряжении которых еще не имеется документов, позволяющих оценить транспортные средства, которые, например, только планируется приобрести в случае предоставления участнику открытого конкурса права на получение свидетельства об осуществлении перевозок по маршруту регулярных перевозок.</w:t>
      </w:r>
    </w:p>
    <w:p w:rsidR="00FB1563" w:rsidRDefault="00FB1563" w:rsidP="00FB1563">
      <w:pPr>
        <w:pStyle w:val="Standard"/>
        <w:spacing w:line="276" w:lineRule="auto"/>
        <w:ind w:firstLine="540"/>
        <w:jc w:val="both"/>
        <w:rPr>
          <w:sz w:val="28"/>
          <w:szCs w:val="28"/>
        </w:rPr>
      </w:pPr>
      <w:r>
        <w:rPr>
          <w:sz w:val="28"/>
          <w:szCs w:val="28"/>
        </w:rPr>
        <w:t>Разделом 10 Конкурсной документации определен п</w:t>
      </w:r>
      <w:r>
        <w:rPr>
          <w:color w:val="000000"/>
          <w:sz w:val="28"/>
          <w:szCs w:val="28"/>
        </w:rPr>
        <w:t>орядок оценки и сопоставления заявок участников открытого конкурса, в том числе:</w:t>
      </w:r>
    </w:p>
    <w:p w:rsidR="00FB1563" w:rsidRDefault="00FB1563" w:rsidP="00FB1563">
      <w:pPr>
        <w:pStyle w:val="Default"/>
        <w:spacing w:line="276" w:lineRule="auto"/>
        <w:ind w:firstLine="567"/>
        <w:jc w:val="both"/>
        <w:rPr>
          <w:sz w:val="28"/>
          <w:szCs w:val="28"/>
        </w:rPr>
      </w:pPr>
      <w:r>
        <w:rPr>
          <w:sz w:val="28"/>
          <w:szCs w:val="28"/>
        </w:rPr>
        <w:t>10.2. Оценка заявок участников открытого конкурса проводится в соответствии с критериями конкурсного отбора участников конкурса, указанными в приложении 1 к конкурсной документации, требованиями статьи 24 Федерального закона от 13.07.2015 № 220-ФЗ, постановления Правительства Республики Хакасия от 29.03.2018 № 125 «О мерах по реализации Закона Республики Хакасия от 16.11.2009 № 126-ЗРХ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w:t>
      </w:r>
    </w:p>
    <w:p w:rsidR="00FB1563" w:rsidRDefault="00FB1563" w:rsidP="00FB1563">
      <w:pPr>
        <w:pStyle w:val="Default"/>
        <w:spacing w:line="276" w:lineRule="auto"/>
        <w:ind w:firstLine="567"/>
        <w:jc w:val="both"/>
        <w:rPr>
          <w:sz w:val="28"/>
          <w:szCs w:val="28"/>
        </w:rPr>
      </w:pPr>
      <w:r>
        <w:rPr>
          <w:sz w:val="28"/>
          <w:szCs w:val="28"/>
        </w:rPr>
        <w:t>10.3.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FB1563" w:rsidRDefault="00FB1563" w:rsidP="00FB1563">
      <w:pPr>
        <w:pStyle w:val="Standard"/>
        <w:spacing w:line="276" w:lineRule="auto"/>
        <w:ind w:firstLine="540"/>
        <w:jc w:val="both"/>
        <w:rPr>
          <w:sz w:val="28"/>
          <w:szCs w:val="28"/>
        </w:rPr>
      </w:pPr>
      <w:r>
        <w:rPr>
          <w:sz w:val="28"/>
          <w:szCs w:val="28"/>
        </w:rPr>
        <w:t xml:space="preserve">В свою очередь, заявка ИП "Х", которая содержит характеристики </w:t>
      </w:r>
      <w:r>
        <w:rPr>
          <w:sz w:val="28"/>
          <w:szCs w:val="28"/>
        </w:rPr>
        <w:lastRenderedPageBreak/>
        <w:t>предлагаемых транспортных средств, соответствует вышеперечисленным условиям открытого конкурса, но вместе с тем, указанное условие в пункте 7.5 не соответствует пункту 10.2 конкурсной документации, что привело к оценке заявки Предпринимателя в 0 баллов по спорным критериям оценки.</w:t>
      </w:r>
    </w:p>
    <w:p w:rsidR="00FB1563" w:rsidRDefault="00FB1563" w:rsidP="00FB1563">
      <w:pPr>
        <w:pStyle w:val="Standard"/>
        <w:spacing w:line="276" w:lineRule="auto"/>
        <w:ind w:firstLine="540"/>
        <w:jc w:val="both"/>
        <w:rPr>
          <w:sz w:val="28"/>
          <w:szCs w:val="28"/>
        </w:rPr>
      </w:pPr>
      <w:r>
        <w:rPr>
          <w:sz w:val="28"/>
          <w:szCs w:val="28"/>
        </w:rPr>
        <w:t xml:space="preserve">Комиссия полагает, что указанное в </w:t>
      </w:r>
      <w:proofErr w:type="spellStart"/>
      <w:r>
        <w:rPr>
          <w:sz w:val="28"/>
          <w:szCs w:val="28"/>
        </w:rPr>
        <w:t>абз</w:t>
      </w:r>
      <w:proofErr w:type="spellEnd"/>
      <w:r>
        <w:rPr>
          <w:sz w:val="28"/>
          <w:szCs w:val="28"/>
        </w:rPr>
        <w:t xml:space="preserve">. 2 пп.2 п.7.5 конкурсной документации условие не соответствует основной цели и принципам </w:t>
      </w:r>
      <w:hyperlink r:id="rId14" w:history="1">
        <w:r>
          <w:rPr>
            <w:color w:val="000000"/>
            <w:sz w:val="28"/>
            <w:szCs w:val="28"/>
          </w:rPr>
          <w:t>Закон</w:t>
        </w:r>
      </w:hyperlink>
      <w:r>
        <w:rPr>
          <w:color w:val="000000"/>
          <w:sz w:val="28"/>
          <w:szCs w:val="28"/>
        </w:rPr>
        <w:t xml:space="preserve">а Республики </w:t>
      </w:r>
      <w:proofErr w:type="gramStart"/>
      <w:r>
        <w:rPr>
          <w:color w:val="000000"/>
          <w:sz w:val="28"/>
          <w:szCs w:val="28"/>
        </w:rPr>
        <w:t>Хакасия  №</w:t>
      </w:r>
      <w:proofErr w:type="gramEnd"/>
      <w:r>
        <w:rPr>
          <w:color w:val="000000"/>
          <w:sz w:val="28"/>
          <w:szCs w:val="28"/>
        </w:rPr>
        <w:t xml:space="preserve"> 126, в виду чего, такие действия  организатора торгов </w:t>
      </w:r>
      <w:r>
        <w:rPr>
          <w:sz w:val="28"/>
          <w:szCs w:val="28"/>
        </w:rPr>
        <w:t xml:space="preserve">нарушают положения пункта 5 статьи 4 и пункта 3 статьи 5  </w:t>
      </w:r>
      <w:hyperlink r:id="rId15" w:history="1">
        <w:r>
          <w:rPr>
            <w:color w:val="000000"/>
            <w:sz w:val="28"/>
            <w:szCs w:val="28"/>
          </w:rPr>
          <w:t>Закон</w:t>
        </w:r>
      </w:hyperlink>
      <w:r>
        <w:rPr>
          <w:color w:val="000000"/>
          <w:sz w:val="28"/>
          <w:szCs w:val="28"/>
        </w:rPr>
        <w:t>а Республики Хакасия  № 126.</w:t>
      </w:r>
    </w:p>
    <w:p w:rsidR="00FB1563" w:rsidRDefault="00FB1563" w:rsidP="00FB1563">
      <w:pPr>
        <w:pStyle w:val="Textbody"/>
        <w:spacing w:line="276" w:lineRule="auto"/>
        <w:ind w:left="20" w:right="20" w:firstLine="709"/>
        <w:jc w:val="both"/>
      </w:pPr>
    </w:p>
    <w:p w:rsidR="00FB1563" w:rsidRDefault="00FB1563" w:rsidP="00FB1563">
      <w:pPr>
        <w:pStyle w:val="Textbody"/>
        <w:spacing w:line="276" w:lineRule="auto"/>
        <w:ind w:left="20" w:right="20" w:firstLine="709"/>
        <w:jc w:val="both"/>
      </w:pPr>
      <w:r>
        <w:rPr>
          <w:rStyle w:val="StrongEmphasis"/>
          <w:rFonts w:eastAsia="Calibri" w:cs="Verdana"/>
          <w:color w:val="000000"/>
          <w:sz w:val="28"/>
          <w:szCs w:val="28"/>
          <w:lang w:eastAsia="en-US"/>
        </w:rPr>
        <w:t>Согласно</w:t>
      </w:r>
      <w:r>
        <w:rPr>
          <w:sz w:val="28"/>
          <w:szCs w:val="28"/>
        </w:rPr>
        <w:t xml:space="preserve"> части 20 статьи 18.1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пунктом 3.1 части 1 статьи 23 Закона о защите конкуренции.</w:t>
      </w:r>
    </w:p>
    <w:p w:rsidR="00FB1563" w:rsidRDefault="00FB1563" w:rsidP="00FB1563">
      <w:pPr>
        <w:pStyle w:val="Textbody"/>
        <w:spacing w:line="276" w:lineRule="auto"/>
        <w:ind w:left="20" w:right="20" w:firstLine="709"/>
        <w:jc w:val="both"/>
      </w:pPr>
      <w:r>
        <w:rPr>
          <w:rStyle w:val="StrongEmphasis"/>
          <w:rFonts w:eastAsia="Calibri"/>
          <w:color w:val="000000"/>
          <w:sz w:val="28"/>
          <w:szCs w:val="28"/>
          <w:lang w:eastAsia="en-US"/>
        </w:rPr>
        <w:t>Таким образом, руководствуясь частью 20 статьи 18.1 Закона о защите конкуренции</w:t>
      </w:r>
      <w:r>
        <w:rPr>
          <w:rStyle w:val="StrongEmphasis"/>
          <w:rFonts w:eastAsia="Calibri"/>
          <w:bCs w:val="0"/>
          <w:color w:val="000000"/>
          <w:sz w:val="28"/>
          <w:szCs w:val="28"/>
          <w:lang w:eastAsia="en-US"/>
        </w:rPr>
        <w:t xml:space="preserve">, </w:t>
      </w:r>
      <w:r>
        <w:rPr>
          <w:rStyle w:val="StrongEmphasis"/>
          <w:rFonts w:eastAsia="Calibri"/>
          <w:color w:val="000000"/>
          <w:sz w:val="28"/>
          <w:szCs w:val="28"/>
          <w:lang w:eastAsia="en-US"/>
        </w:rPr>
        <w:t xml:space="preserve">Комиссия Хакасского УФАС России принимает решение о необходимости выдачи организатору торгов – Минтрансу Хакасии и его комиссии предписания </w:t>
      </w:r>
      <w:r>
        <w:rPr>
          <w:sz w:val="28"/>
          <w:szCs w:val="28"/>
        </w:rPr>
        <w:t>об устранении выявленных нарушений.</w:t>
      </w:r>
    </w:p>
    <w:p w:rsidR="00FB1563" w:rsidRDefault="00FB1563" w:rsidP="00FB1563">
      <w:pPr>
        <w:pStyle w:val="Textbody"/>
        <w:spacing w:after="0" w:line="276" w:lineRule="auto"/>
        <w:jc w:val="both"/>
      </w:pPr>
      <w:r>
        <w:rPr>
          <w:rFonts w:eastAsia="Calibri"/>
          <w:sz w:val="28"/>
          <w:szCs w:val="28"/>
          <w:lang w:eastAsia="en-US"/>
        </w:rPr>
        <w:t xml:space="preserve">На основании вышеизложенного и в соответствии с </w:t>
      </w:r>
      <w:hyperlink r:id="rId16" w:history="1">
        <w:r>
          <w:rPr>
            <w:rStyle w:val="Internetlink"/>
            <w:rFonts w:eastAsia="Calibri"/>
            <w:color w:val="000000"/>
            <w:sz w:val="28"/>
            <w:szCs w:val="28"/>
            <w:lang w:eastAsia="en-US" w:bidi="ar-SA"/>
          </w:rPr>
          <w:t>частями 17</w:t>
        </w:r>
      </w:hyperlink>
      <w:r>
        <w:rPr>
          <w:rFonts w:eastAsia="Calibri"/>
          <w:sz w:val="28"/>
          <w:szCs w:val="28"/>
          <w:lang w:eastAsia="en-US"/>
        </w:rPr>
        <w:t xml:space="preserve">, </w:t>
      </w:r>
      <w:hyperlink r:id="rId17" w:history="1">
        <w:r>
          <w:rPr>
            <w:rStyle w:val="Internetlink"/>
            <w:rFonts w:eastAsia="Calibri"/>
            <w:color w:val="000000"/>
            <w:sz w:val="28"/>
            <w:szCs w:val="28"/>
            <w:lang w:eastAsia="en-US" w:bidi="ar-SA"/>
          </w:rPr>
          <w:t>20 статьи 18.1</w:t>
        </w:r>
      </w:hyperlink>
      <w:r>
        <w:rPr>
          <w:rFonts w:eastAsia="Calibri"/>
          <w:sz w:val="28"/>
          <w:szCs w:val="28"/>
          <w:lang w:eastAsia="en-US"/>
        </w:rPr>
        <w:t xml:space="preserve"> Закона о защите конкуренции, Комиссия Хакасского УФАС России,</w:t>
      </w:r>
    </w:p>
    <w:p w:rsidR="00FB1563" w:rsidRDefault="00FB1563" w:rsidP="00FB1563">
      <w:pPr>
        <w:pStyle w:val="Standard"/>
        <w:spacing w:line="276" w:lineRule="auto"/>
        <w:jc w:val="center"/>
        <w:rPr>
          <w:rFonts w:eastAsia="Calibri"/>
          <w:b/>
          <w:sz w:val="28"/>
          <w:szCs w:val="28"/>
          <w:lang w:eastAsia="en-US"/>
        </w:rPr>
      </w:pPr>
    </w:p>
    <w:p w:rsidR="00FB1563" w:rsidRDefault="00FB1563" w:rsidP="00FB1563">
      <w:pPr>
        <w:pStyle w:val="Standard"/>
        <w:spacing w:line="276" w:lineRule="auto"/>
        <w:jc w:val="center"/>
        <w:rPr>
          <w:rFonts w:eastAsia="Calibri"/>
          <w:b/>
          <w:sz w:val="28"/>
          <w:szCs w:val="28"/>
          <w:lang w:eastAsia="en-US"/>
        </w:rPr>
      </w:pPr>
      <w:r>
        <w:rPr>
          <w:rFonts w:eastAsia="Calibri"/>
          <w:b/>
          <w:sz w:val="28"/>
          <w:szCs w:val="28"/>
          <w:lang w:eastAsia="en-US"/>
        </w:rPr>
        <w:t>РЕШИЛА:</w:t>
      </w:r>
    </w:p>
    <w:p w:rsidR="00FB1563" w:rsidRDefault="00FB1563" w:rsidP="00FB1563">
      <w:pPr>
        <w:pStyle w:val="Standard"/>
        <w:spacing w:line="276" w:lineRule="auto"/>
        <w:jc w:val="center"/>
        <w:rPr>
          <w:rFonts w:eastAsia="Calibri"/>
          <w:b/>
          <w:sz w:val="28"/>
          <w:szCs w:val="28"/>
          <w:lang w:eastAsia="en-US"/>
        </w:rPr>
      </w:pPr>
    </w:p>
    <w:p w:rsidR="00FB1563" w:rsidRDefault="00FB1563" w:rsidP="00FB1563">
      <w:pPr>
        <w:pStyle w:val="Standard"/>
        <w:spacing w:line="276" w:lineRule="auto"/>
        <w:ind w:firstLine="567"/>
        <w:jc w:val="both"/>
      </w:pPr>
      <w:r>
        <w:rPr>
          <w:sz w:val="28"/>
          <w:szCs w:val="28"/>
        </w:rPr>
        <w:t>1. Признать жалобу ИП "Х" необоснованной.</w:t>
      </w:r>
    </w:p>
    <w:p w:rsidR="00FB1563" w:rsidRDefault="00FB1563" w:rsidP="00FB1563">
      <w:pPr>
        <w:pStyle w:val="Standard"/>
        <w:spacing w:line="276" w:lineRule="auto"/>
        <w:ind w:firstLine="567"/>
        <w:jc w:val="both"/>
        <w:rPr>
          <w:sz w:val="28"/>
          <w:szCs w:val="28"/>
        </w:rPr>
      </w:pPr>
      <w:r>
        <w:rPr>
          <w:sz w:val="28"/>
          <w:szCs w:val="28"/>
        </w:rPr>
        <w:t xml:space="preserve">2. Признать Организатора торгов нарушившим пункт 5 статьи 4 и пункт 3 статьи 5 </w:t>
      </w:r>
      <w:hyperlink r:id="rId18" w:history="1">
        <w:r>
          <w:rPr>
            <w:color w:val="000000"/>
            <w:sz w:val="28"/>
            <w:szCs w:val="28"/>
          </w:rPr>
          <w:t>Закон</w:t>
        </w:r>
      </w:hyperlink>
      <w:r>
        <w:rPr>
          <w:color w:val="000000"/>
          <w:sz w:val="28"/>
          <w:szCs w:val="28"/>
        </w:rPr>
        <w:t xml:space="preserve">а Республики </w:t>
      </w:r>
      <w:proofErr w:type="gramStart"/>
      <w:r>
        <w:rPr>
          <w:color w:val="000000"/>
          <w:sz w:val="28"/>
          <w:szCs w:val="28"/>
        </w:rPr>
        <w:t>Хакасия  №</w:t>
      </w:r>
      <w:proofErr w:type="gramEnd"/>
      <w:r>
        <w:rPr>
          <w:color w:val="000000"/>
          <w:sz w:val="28"/>
          <w:szCs w:val="28"/>
        </w:rPr>
        <w:t xml:space="preserve"> 126.</w:t>
      </w:r>
    </w:p>
    <w:p w:rsidR="00FB1563" w:rsidRDefault="00FB1563" w:rsidP="00FB1563">
      <w:pPr>
        <w:pStyle w:val="Standard"/>
        <w:spacing w:before="57" w:after="57" w:line="276" w:lineRule="auto"/>
        <w:ind w:firstLine="567"/>
        <w:jc w:val="both"/>
      </w:pPr>
      <w:r>
        <w:rPr>
          <w:color w:val="000000"/>
          <w:sz w:val="28"/>
          <w:szCs w:val="28"/>
        </w:rPr>
        <w:t xml:space="preserve">3. </w:t>
      </w:r>
      <w:r>
        <w:rPr>
          <w:sz w:val="28"/>
          <w:szCs w:val="28"/>
        </w:rPr>
        <w:t>Организатору торгов и его комиссии выдать предписание об устранении выявленных нарушений.</w:t>
      </w:r>
    </w:p>
    <w:p w:rsidR="00FB1563" w:rsidRDefault="00FB1563" w:rsidP="00FB1563">
      <w:pPr>
        <w:pStyle w:val="Standard"/>
        <w:spacing w:before="57" w:after="57" w:line="276" w:lineRule="auto"/>
        <w:ind w:firstLine="567"/>
        <w:jc w:val="both"/>
        <w:rPr>
          <w:i/>
          <w:iCs/>
          <w:sz w:val="28"/>
          <w:szCs w:val="28"/>
        </w:rPr>
      </w:pPr>
      <w:r>
        <w:rPr>
          <w:i/>
          <w:iCs/>
          <w:sz w:val="28"/>
          <w:szCs w:val="28"/>
        </w:rPr>
        <w:t>Примечание: решение, принятое по результатам рассмотрения жалобы, может быть обжаловано в Арбитражном суде Республики Хакасия в течение трех месяцев со дня его принятия.</w:t>
      </w:r>
    </w:p>
    <w:p w:rsidR="00DA1D5E" w:rsidRDefault="00DA1D5E">
      <w:bookmarkStart w:id="0" w:name="_GoBack"/>
      <w:bookmarkEnd w:id="0"/>
    </w:p>
    <w:sectPr w:rsidR="00DA1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15"/>
    <w:rsid w:val="00AE1815"/>
    <w:rsid w:val="00DA1D5E"/>
    <w:rsid w:val="00FB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9D12-CCA5-43D7-AB83-A1D7259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156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B1563"/>
    <w:pPr>
      <w:spacing w:after="120"/>
    </w:pPr>
  </w:style>
  <w:style w:type="paragraph" w:customStyle="1" w:styleId="ConsNonformat">
    <w:name w:val="ConsNonformat"/>
    <w:rsid w:val="00FB1563"/>
    <w:pPr>
      <w:widowControl w:val="0"/>
      <w:suppressAutoHyphens/>
      <w:autoSpaceDN w:val="0"/>
      <w:spacing w:after="0" w:line="240" w:lineRule="auto"/>
      <w:ind w:right="19772"/>
    </w:pPr>
    <w:rPr>
      <w:rFonts w:ascii="Courier New" w:eastAsia="Cambria Math" w:hAnsi="Courier New" w:cs="Courier New"/>
      <w:kern w:val="3"/>
      <w:sz w:val="20"/>
      <w:szCs w:val="20"/>
      <w:lang w:eastAsia="ar-SA"/>
    </w:rPr>
  </w:style>
  <w:style w:type="paragraph" w:customStyle="1" w:styleId="Default">
    <w:name w:val="Default"/>
    <w:rsid w:val="00FB1563"/>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character" w:customStyle="1" w:styleId="Internetlink">
    <w:name w:val="Internet link"/>
    <w:rsid w:val="00FB1563"/>
    <w:rPr>
      <w:color w:val="000080"/>
      <w:u w:val="single"/>
    </w:rPr>
  </w:style>
  <w:style w:type="character" w:customStyle="1" w:styleId="StrongEmphasis">
    <w:name w:val="Strong Emphasis"/>
    <w:rsid w:val="00FB1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666&amp;dst=100216" TargetMode="External"/><Relationship Id="rId13" Type="http://schemas.openxmlformats.org/officeDocument/2006/relationships/hyperlink" Target="https://login.consultant.ru/link/?req=doc&amp;base=LAW&amp;n=389738&amp;dst=100490" TargetMode="External"/><Relationship Id="rId18" Type="http://schemas.openxmlformats.org/officeDocument/2006/relationships/hyperlink" Target="https://login.consultant.ru/link/?req=doc&amp;base=RLAW188&amp;n=99499&amp;dst=10041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49666&amp;dst=3" TargetMode="External"/><Relationship Id="rId12" Type="http://schemas.openxmlformats.org/officeDocument/2006/relationships/hyperlink" Target="https://login.consultant.ru/link/?req=doc&amp;base=RLAW188&amp;n=99499&amp;dst=100412" TargetMode="External"/><Relationship Id="rId17" Type="http://schemas.openxmlformats.org/officeDocument/2006/relationships/hyperlink" Target="consultantplus://offline/ref=7CAC6902DD86DBEADC0D694451185AD2904C7A54762D2A74A88DB5ED9064A7DD1154DE20B9B4774EE63044FBA059E1C6608D927A01O16FE" TargetMode="External"/><Relationship Id="rId2" Type="http://schemas.openxmlformats.org/officeDocument/2006/relationships/settings" Target="settings.xml"/><Relationship Id="rId16" Type="http://schemas.openxmlformats.org/officeDocument/2006/relationships/hyperlink" Target="consultantplus://offline/ref=7CAC6902DD86DBEADC0D694451185AD2904C7A54762D2A74A88DB5ED9064A7DD1154DE20BABD774EE63044FBA059E1C6608D927A01O16F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49666" TargetMode="External"/><Relationship Id="rId11" Type="http://schemas.openxmlformats.org/officeDocument/2006/relationships/hyperlink" Target="https://login.consultant.ru/link/?req=doc&amp;base=RLAW188&amp;n=99499&amp;dst=100412" TargetMode="External"/><Relationship Id="rId5" Type="http://schemas.openxmlformats.org/officeDocument/2006/relationships/hyperlink" Target="https://login.consultant.ru/link/?req=doc&amp;base=LAW&amp;n=449666&amp;dst=2" TargetMode="External"/><Relationship Id="rId15" Type="http://schemas.openxmlformats.org/officeDocument/2006/relationships/hyperlink" Target="https://login.consultant.ru/link/?req=doc&amp;base=RLAW188&amp;n=99499&amp;dst=100412" TargetMode="External"/><Relationship Id="rId10" Type="http://schemas.openxmlformats.org/officeDocument/2006/relationships/hyperlink" Target="https://login.consultant.ru/link/?req=doc&amp;base=RLAW188&amp;n=91379&amp;dst=100101" TargetMode="External"/><Relationship Id="rId19" Type="http://schemas.openxmlformats.org/officeDocument/2006/relationships/fontTable" Target="fontTable.xml"/><Relationship Id="rId4" Type="http://schemas.openxmlformats.org/officeDocument/2006/relationships/hyperlink" Target="https://login.consultant.ru/link/?req=doc&amp;base=LAW&amp;n=441745&amp;dst=100503" TargetMode="External"/><Relationship Id="rId9" Type="http://schemas.openxmlformats.org/officeDocument/2006/relationships/hyperlink" Target="https://login.consultant.ru/link/?req=doc&amp;base=LAW&amp;n=449666&amp;dst=100216" TargetMode="External"/><Relationship Id="rId14" Type="http://schemas.openxmlformats.org/officeDocument/2006/relationships/hyperlink" Target="https://login.consultant.ru/link/?req=doc&amp;base=RLAW188&amp;n=99499&amp;dst=100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3988</Words>
  <Characters>22734</Characters>
  <Application>Microsoft Office Word</Application>
  <DocSecurity>0</DocSecurity>
  <Lines>189</Lines>
  <Paragraphs>53</Paragraphs>
  <ScaleCrop>false</ScaleCrop>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Рефаэ Полина Евгеньевна</dc:creator>
  <cp:keywords/>
  <dc:description/>
  <cp:lastModifiedBy>Рефаэ Полина Евгеньевна</cp:lastModifiedBy>
  <cp:revision>2</cp:revision>
  <dcterms:created xsi:type="dcterms:W3CDTF">2024-03-19T09:58:00Z</dcterms:created>
  <dcterms:modified xsi:type="dcterms:W3CDTF">2024-03-19T09:59:00Z</dcterms:modified>
</cp:coreProperties>
</file>